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05" w:type="dxa"/>
        <w:tblInd w:w="-142" w:type="dxa"/>
        <w:tblLayout w:type="fixed"/>
        <w:tblCellMar>
          <w:left w:w="0" w:type="dxa"/>
          <w:right w:w="0" w:type="dxa"/>
        </w:tblCellMar>
        <w:tblLook w:val="0000" w:firstRow="0" w:lastRow="0" w:firstColumn="0" w:lastColumn="0" w:noHBand="0" w:noVBand="0"/>
      </w:tblPr>
      <w:tblGrid>
        <w:gridCol w:w="3262"/>
        <w:gridCol w:w="3543"/>
      </w:tblGrid>
      <w:tr w:rsidR="0006636A" w:rsidRPr="00705005" w14:paraId="2F38F51D" w14:textId="77777777" w:rsidTr="00B70261">
        <w:trPr>
          <w:trHeight w:val="1905"/>
        </w:trPr>
        <w:tc>
          <w:tcPr>
            <w:tcW w:w="3262" w:type="dxa"/>
          </w:tcPr>
          <w:p w14:paraId="5CF2EA74" w14:textId="0FDD7F5B" w:rsidR="0006636A" w:rsidRPr="00E75ECE" w:rsidRDefault="000406DF" w:rsidP="00B70261">
            <w:pPr>
              <w:pStyle w:val="TableContents"/>
              <w:spacing w:line="240" w:lineRule="auto"/>
              <w:rPr>
                <w:b/>
              </w:rPr>
            </w:pPr>
            <w:r w:rsidRPr="00E75ECE">
              <w:rPr>
                <w:noProof/>
                <w:lang w:eastAsia="et-EE" w:bidi="ar-SA"/>
              </w:rPr>
              <w:drawing>
                <wp:anchor distT="0" distB="0" distL="114300" distR="114300" simplePos="0" relativeHeight="251658240" behindDoc="0" locked="0" layoutInCell="1" allowOverlap="1" wp14:anchorId="1DB69DA3" wp14:editId="0FACEB08">
                  <wp:simplePos x="0" y="0"/>
                  <wp:positionH relativeFrom="page">
                    <wp:posOffset>-41794</wp:posOffset>
                  </wp:positionH>
                  <wp:positionV relativeFrom="page">
                    <wp:posOffset>-258157</wp:posOffset>
                  </wp:positionV>
                  <wp:extent cx="2876550" cy="933450"/>
                  <wp:effectExtent l="0" t="0" r="0" b="0"/>
                  <wp:wrapNone/>
                  <wp:docPr id="2"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94E16" w14:textId="77777777" w:rsidR="0006636A" w:rsidRPr="00E75ECE" w:rsidRDefault="0006636A" w:rsidP="00B70261">
            <w:pPr>
              <w:spacing w:line="240" w:lineRule="auto"/>
            </w:pPr>
          </w:p>
          <w:p w14:paraId="5BD59C0D" w14:textId="77777777" w:rsidR="0006636A" w:rsidRPr="00E75ECE" w:rsidRDefault="0006636A" w:rsidP="00B70261">
            <w:pPr>
              <w:spacing w:line="240" w:lineRule="auto"/>
            </w:pPr>
          </w:p>
          <w:p w14:paraId="2CD07484" w14:textId="77777777" w:rsidR="0006636A" w:rsidRPr="00E75ECE" w:rsidRDefault="0006636A" w:rsidP="00B70261">
            <w:pPr>
              <w:spacing w:line="240" w:lineRule="auto"/>
            </w:pPr>
          </w:p>
          <w:p w14:paraId="5412C4F8" w14:textId="77777777" w:rsidR="0006636A" w:rsidRPr="00E75ECE" w:rsidRDefault="0006636A" w:rsidP="00B70261"/>
          <w:p w14:paraId="6F1B2FD7" w14:textId="77777777" w:rsidR="0006636A" w:rsidRPr="00E75ECE" w:rsidRDefault="0006636A" w:rsidP="00B70261"/>
          <w:p w14:paraId="01072B78" w14:textId="77777777" w:rsidR="0006636A" w:rsidRPr="00E75ECE" w:rsidRDefault="0006636A" w:rsidP="00B70261">
            <w:pPr>
              <w:jc w:val="right"/>
            </w:pPr>
          </w:p>
        </w:tc>
        <w:tc>
          <w:tcPr>
            <w:tcW w:w="3543" w:type="dxa"/>
          </w:tcPr>
          <w:p w14:paraId="0B1B3E7D" w14:textId="77777777" w:rsidR="0006636A" w:rsidRPr="00705005" w:rsidRDefault="0006636A" w:rsidP="00B70261">
            <w:pPr>
              <w:spacing w:line="240" w:lineRule="auto"/>
            </w:pPr>
          </w:p>
        </w:tc>
      </w:tr>
      <w:tr w:rsidR="0006636A" w:rsidRPr="00705005" w14:paraId="36310ED3" w14:textId="77777777" w:rsidTr="00B70261">
        <w:trPr>
          <w:trHeight w:val="1985"/>
        </w:trPr>
        <w:tc>
          <w:tcPr>
            <w:tcW w:w="3262" w:type="dxa"/>
          </w:tcPr>
          <w:p w14:paraId="37202540" w14:textId="77777777" w:rsidR="0006636A" w:rsidRPr="00E75ECE" w:rsidRDefault="0006636A" w:rsidP="00B70261">
            <w:pPr>
              <w:pStyle w:val="Adressaat"/>
            </w:pPr>
          </w:p>
          <w:p w14:paraId="6741E3EC" w14:textId="0EC58538" w:rsidR="0006636A" w:rsidRPr="00623938" w:rsidRDefault="0006636A" w:rsidP="00B70261">
            <w:pPr>
              <w:pStyle w:val="Vahedeta"/>
              <w:rPr>
                <w:szCs w:val="24"/>
              </w:rPr>
            </w:pPr>
            <w:r w:rsidRPr="00E75ECE">
              <w:t xml:space="preserve">Lp </w:t>
            </w:r>
            <w:r>
              <w:rPr>
                <w:szCs w:val="24"/>
              </w:rPr>
              <w:t>Taivo Kivistik</w:t>
            </w:r>
          </w:p>
          <w:p w14:paraId="65D1CAD2" w14:textId="77777777" w:rsidR="0006636A" w:rsidRPr="00E75ECE" w:rsidRDefault="0006636A" w:rsidP="00B70261">
            <w:pPr>
              <w:pStyle w:val="Adressaat"/>
            </w:pPr>
            <w:r w:rsidRPr="00E75ECE">
              <w:t>Riigihangete vaidlustuskomisjon</w:t>
            </w:r>
          </w:p>
          <w:p w14:paraId="3C5EBE52" w14:textId="77777777" w:rsidR="0006636A" w:rsidRPr="00E75ECE" w:rsidRDefault="0006636A" w:rsidP="00B70261">
            <w:pPr>
              <w:pStyle w:val="Adressaat"/>
              <w:rPr>
                <w:color w:val="000080"/>
                <w:u w:val="single"/>
              </w:rPr>
            </w:pPr>
            <w:hyperlink r:id="rId12" w:history="1">
              <w:r w:rsidRPr="00E75ECE">
                <w:rPr>
                  <w:rStyle w:val="Hperlink"/>
                </w:rPr>
                <w:t>vako@fin.ee</w:t>
              </w:r>
            </w:hyperlink>
          </w:p>
        </w:tc>
        <w:tc>
          <w:tcPr>
            <w:tcW w:w="3543" w:type="dxa"/>
          </w:tcPr>
          <w:p w14:paraId="19B81613" w14:textId="77777777" w:rsidR="0006636A" w:rsidRPr="00705005" w:rsidRDefault="0006636A" w:rsidP="00B70261">
            <w:pPr>
              <w:spacing w:line="240" w:lineRule="auto"/>
            </w:pPr>
          </w:p>
          <w:p w14:paraId="463398EA" w14:textId="55D92384" w:rsidR="0006636A" w:rsidRPr="00705005" w:rsidRDefault="0006636A" w:rsidP="00B70261">
            <w:pPr>
              <w:spacing w:line="240" w:lineRule="auto"/>
            </w:pPr>
            <w:r w:rsidRPr="00705005">
              <w:t xml:space="preserve">                         Teie:</w:t>
            </w:r>
            <w:r w:rsidRPr="00705005">
              <w:rPr>
                <w:kern w:val="0"/>
                <w:lang w:eastAsia="et-EE" w:bidi="ar-SA"/>
              </w:rPr>
              <w:t xml:space="preserve"> </w:t>
            </w:r>
            <w:r>
              <w:rPr>
                <w:kern w:val="0"/>
                <w:lang w:eastAsia="et-EE" w:bidi="ar-SA"/>
              </w:rPr>
              <w:t>25.02.2026</w:t>
            </w:r>
            <w:r w:rsidRPr="00705005">
              <w:rPr>
                <w:color w:val="000000" w:themeColor="text1"/>
              </w:rPr>
              <w:t xml:space="preserve"> </w:t>
            </w:r>
          </w:p>
          <w:p w14:paraId="447E23D2" w14:textId="08338EA2" w:rsidR="0006636A" w:rsidRPr="00705005" w:rsidRDefault="0006636A" w:rsidP="00B70261">
            <w:pPr>
              <w:spacing w:line="240" w:lineRule="auto"/>
            </w:pPr>
            <w:r w:rsidRPr="00705005">
              <w:t xml:space="preserve">                         Meie: </w:t>
            </w:r>
            <w:r>
              <w:t>02.03.2026</w:t>
            </w:r>
            <w:r w:rsidRPr="00705005">
              <w:t xml:space="preserve"> </w:t>
            </w:r>
          </w:p>
        </w:tc>
      </w:tr>
    </w:tbl>
    <w:p w14:paraId="13127ED6" w14:textId="6E0D50B1" w:rsidR="0006636A" w:rsidRPr="00705005" w:rsidRDefault="0006636A" w:rsidP="0006636A">
      <w:pPr>
        <w:pStyle w:val="Vahedeta1"/>
        <w:jc w:val="both"/>
        <w:rPr>
          <w:rFonts w:ascii="Times New Roman" w:hAnsi="Times New Roman"/>
          <w:sz w:val="24"/>
          <w:szCs w:val="24"/>
          <w:lang w:val="et-EE"/>
        </w:rPr>
      </w:pPr>
      <w:r w:rsidRPr="00705005">
        <w:rPr>
          <w:rFonts w:ascii="Times New Roman" w:hAnsi="Times New Roman"/>
          <w:b/>
          <w:sz w:val="24"/>
          <w:szCs w:val="24"/>
          <w:lang w:val="et-EE"/>
        </w:rPr>
        <w:t>Hankija:</w:t>
      </w:r>
      <w:r w:rsidRPr="00705005">
        <w:rPr>
          <w:rFonts w:ascii="Times New Roman" w:hAnsi="Times New Roman"/>
          <w:b/>
          <w:sz w:val="24"/>
          <w:szCs w:val="24"/>
          <w:lang w:val="et-EE"/>
        </w:rPr>
        <w:tab/>
      </w:r>
      <w:r w:rsidRPr="00705005">
        <w:rPr>
          <w:rFonts w:ascii="Times New Roman" w:hAnsi="Times New Roman"/>
          <w:b/>
          <w:sz w:val="24"/>
          <w:szCs w:val="24"/>
          <w:lang w:val="et-EE"/>
        </w:rPr>
        <w:tab/>
      </w:r>
      <w:r w:rsidRPr="00705005">
        <w:rPr>
          <w:rFonts w:ascii="Times New Roman" w:hAnsi="Times New Roman"/>
          <w:sz w:val="24"/>
          <w:szCs w:val="24"/>
          <w:lang w:val="et-EE"/>
        </w:rPr>
        <w:tab/>
      </w:r>
      <w:r w:rsidRPr="00705005">
        <w:rPr>
          <w:rFonts w:ascii="Times New Roman" w:hAnsi="Times New Roman"/>
          <w:b/>
          <w:sz w:val="24"/>
          <w:szCs w:val="24"/>
          <w:lang w:val="et-EE"/>
        </w:rPr>
        <w:t>Riigi Tugiteenuste Keskus</w:t>
      </w:r>
    </w:p>
    <w:p w14:paraId="47988479" w14:textId="77777777" w:rsidR="0006636A" w:rsidRPr="00705005" w:rsidRDefault="0006636A" w:rsidP="0006636A">
      <w:pPr>
        <w:pStyle w:val="Vahedeta1"/>
        <w:jc w:val="both"/>
        <w:rPr>
          <w:rFonts w:ascii="Times New Roman" w:hAnsi="Times New Roman"/>
          <w:sz w:val="24"/>
          <w:szCs w:val="24"/>
          <w:lang w:val="et-EE"/>
        </w:rPr>
      </w:pP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t>registrikood 70007340</w:t>
      </w:r>
    </w:p>
    <w:p w14:paraId="411F00A8" w14:textId="77777777" w:rsidR="0006636A" w:rsidRPr="00705005" w:rsidRDefault="0006636A" w:rsidP="0006636A">
      <w:pPr>
        <w:pStyle w:val="Vahedeta1"/>
        <w:ind w:left="2124" w:firstLine="708"/>
        <w:jc w:val="both"/>
        <w:rPr>
          <w:rStyle w:val="Hperlink"/>
          <w:rFonts w:ascii="Times New Roman" w:eastAsiaTheme="majorEastAsia" w:hAnsi="Times New Roman"/>
          <w:sz w:val="24"/>
          <w:szCs w:val="24"/>
          <w:lang w:val="et-EE"/>
        </w:rPr>
      </w:pPr>
      <w:hyperlink r:id="rId13" w:history="1">
        <w:r w:rsidRPr="00705005">
          <w:rPr>
            <w:rStyle w:val="Hperlink"/>
            <w:rFonts w:ascii="Times New Roman" w:eastAsiaTheme="majorEastAsia" w:hAnsi="Times New Roman"/>
            <w:sz w:val="24"/>
            <w:szCs w:val="24"/>
            <w:lang w:val="et-EE"/>
          </w:rPr>
          <w:t>info@rtk.ee</w:t>
        </w:r>
      </w:hyperlink>
    </w:p>
    <w:p w14:paraId="5D68F9AE" w14:textId="77777777" w:rsidR="0006636A" w:rsidRPr="00705005" w:rsidRDefault="0006636A" w:rsidP="0006636A">
      <w:pPr>
        <w:pStyle w:val="Vahedeta1"/>
        <w:jc w:val="both"/>
        <w:rPr>
          <w:rFonts w:ascii="Times New Roman" w:hAnsi="Times New Roman"/>
          <w:sz w:val="24"/>
          <w:szCs w:val="24"/>
          <w:lang w:val="et-EE"/>
        </w:rPr>
      </w:pPr>
    </w:p>
    <w:p w14:paraId="1F3F8172" w14:textId="7C90C770" w:rsidR="0006636A" w:rsidRPr="00705005" w:rsidRDefault="0006636A" w:rsidP="0006636A">
      <w:pPr>
        <w:pStyle w:val="Default"/>
        <w:rPr>
          <w:rFonts w:ascii="Times New Roman" w:hAnsi="Times New Roman" w:cs="Times New Roman"/>
          <w:b/>
          <w:bCs/>
          <w:color w:val="auto"/>
        </w:rPr>
      </w:pPr>
      <w:r w:rsidRPr="00705005">
        <w:rPr>
          <w:rFonts w:ascii="Times New Roman" w:hAnsi="Times New Roman" w:cs="Times New Roman"/>
          <w:b/>
        </w:rPr>
        <w:t>Esindaja</w:t>
      </w:r>
      <w:r w:rsidRPr="00705005">
        <w:rPr>
          <w:rStyle w:val="Allmrkuseviide"/>
          <w:rFonts w:ascii="Times New Roman" w:eastAsiaTheme="majorEastAsia" w:hAnsi="Times New Roman"/>
          <w:b/>
        </w:rPr>
        <w:footnoteReference w:id="1"/>
      </w:r>
      <w:r w:rsidRPr="00705005">
        <w:rPr>
          <w:rFonts w:ascii="Times New Roman" w:hAnsi="Times New Roman" w:cs="Times New Roman"/>
          <w:b/>
        </w:rPr>
        <w:t>:</w:t>
      </w:r>
      <w:r w:rsidRPr="00705005">
        <w:rPr>
          <w:rFonts w:ascii="Times New Roman" w:hAnsi="Times New Roman" w:cs="Times New Roman"/>
        </w:rPr>
        <w:tab/>
      </w:r>
      <w:r w:rsidRPr="00705005">
        <w:rPr>
          <w:rFonts w:ascii="Times New Roman" w:hAnsi="Times New Roman" w:cs="Times New Roman"/>
        </w:rPr>
        <w:tab/>
      </w:r>
      <w:r w:rsidRPr="00705005">
        <w:rPr>
          <w:rFonts w:ascii="Times New Roman" w:hAnsi="Times New Roman" w:cs="Times New Roman"/>
          <w:color w:val="auto"/>
        </w:rPr>
        <w:tab/>
      </w:r>
      <w:r>
        <w:rPr>
          <w:rFonts w:ascii="Times New Roman" w:hAnsi="Times New Roman" w:cs="Times New Roman"/>
          <w:b/>
          <w:bCs/>
          <w:color w:val="auto"/>
        </w:rPr>
        <w:t>Madina Talu</w:t>
      </w:r>
    </w:p>
    <w:p w14:paraId="6255C835" w14:textId="77777777" w:rsidR="0006636A" w:rsidRPr="00705005" w:rsidRDefault="0006636A" w:rsidP="0006636A">
      <w:pPr>
        <w:pStyle w:val="Default"/>
        <w:rPr>
          <w:rFonts w:ascii="Times New Roman" w:hAnsi="Times New Roman" w:cs="Times New Roman"/>
          <w:shd w:val="clear" w:color="auto" w:fill="FFFFFF"/>
        </w:rPr>
      </w:pP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Pr>
          <w:rFonts w:ascii="Times New Roman" w:hAnsi="Times New Roman" w:cs="Times New Roman"/>
          <w:color w:val="auto"/>
        </w:rPr>
        <w:t>r</w:t>
      </w:r>
      <w:r w:rsidRPr="00705005">
        <w:rPr>
          <w:rFonts w:ascii="Times New Roman" w:hAnsi="Times New Roman" w:cs="Times New Roman"/>
          <w:color w:val="auto"/>
        </w:rPr>
        <w:t>iigihangete talituse juhataja</w:t>
      </w:r>
    </w:p>
    <w:p w14:paraId="0FEE7246" w14:textId="6089A445" w:rsidR="0006636A" w:rsidRPr="00705005" w:rsidRDefault="0006636A" w:rsidP="0006636A">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 xml:space="preserve">tel </w:t>
      </w:r>
      <w:r w:rsidRPr="00705005">
        <w:rPr>
          <w:rFonts w:ascii="Times New Roman" w:eastAsiaTheme="minorHAnsi" w:hAnsi="Times New Roman"/>
          <w:sz w:val="24"/>
          <w:szCs w:val="24"/>
          <w:lang w:val="et-EE"/>
        </w:rPr>
        <w:t>+372 </w:t>
      </w:r>
      <w:r w:rsidRPr="0006636A">
        <w:rPr>
          <w:rFonts w:ascii="Times New Roman" w:eastAsiaTheme="minorHAnsi" w:hAnsi="Times New Roman"/>
          <w:sz w:val="24"/>
          <w:szCs w:val="24"/>
          <w:lang w:val="et-EE"/>
        </w:rPr>
        <w:t>5918 5257</w:t>
      </w:r>
    </w:p>
    <w:p w14:paraId="49A292D0" w14:textId="5CABE85A" w:rsidR="0006636A" w:rsidRPr="00705005" w:rsidRDefault="0006636A" w:rsidP="0006636A">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e-post:</w:t>
      </w:r>
      <w:r>
        <w:rPr>
          <w:rFonts w:ascii="Times New Roman" w:eastAsiaTheme="minorEastAsia" w:hAnsi="Times New Roman"/>
          <w:sz w:val="24"/>
          <w:szCs w:val="24"/>
          <w:lang w:val="et-EE" w:eastAsia="et-EE"/>
        </w:rPr>
        <w:t xml:space="preserve"> </w:t>
      </w:r>
      <w:hyperlink r:id="rId14" w:history="1">
        <w:r w:rsidRPr="003E21C6">
          <w:rPr>
            <w:rStyle w:val="Hperlink"/>
            <w:rFonts w:ascii="Times New Roman" w:eastAsiaTheme="minorEastAsia" w:hAnsi="Times New Roman"/>
            <w:sz w:val="24"/>
            <w:szCs w:val="24"/>
            <w:lang w:val="et-EE" w:eastAsia="et-EE"/>
          </w:rPr>
          <w:t>madina.talu@rtk.ee</w:t>
        </w:r>
      </w:hyperlink>
      <w:r w:rsidR="00E10B0C" w:rsidRPr="00F5613F">
        <w:rPr>
          <w:rFonts w:ascii="Times New Roman" w:hAnsi="Times New Roman"/>
          <w:sz w:val="24"/>
          <w:szCs w:val="24"/>
        </w:rPr>
        <w:t>;</w:t>
      </w:r>
      <w:r w:rsidR="00E10B0C">
        <w:t xml:space="preserve"> </w:t>
      </w:r>
      <w:r>
        <w:rPr>
          <w:rFonts w:ascii="Times New Roman" w:eastAsiaTheme="minorEastAsia" w:hAnsi="Times New Roman"/>
          <w:sz w:val="24"/>
          <w:szCs w:val="24"/>
          <w:lang w:val="et-EE" w:eastAsia="et-EE"/>
        </w:rPr>
        <w:t xml:space="preserve"> </w:t>
      </w:r>
      <w:hyperlink r:id="rId15" w:history="1">
        <w:r w:rsidR="00F5613F" w:rsidRPr="005E6E2D">
          <w:rPr>
            <w:rStyle w:val="Hperlink"/>
            <w:rFonts w:ascii="Times New Roman" w:eastAsiaTheme="minorEastAsia" w:hAnsi="Times New Roman"/>
            <w:sz w:val="24"/>
            <w:szCs w:val="24"/>
            <w:lang w:val="et-EE" w:eastAsia="et-EE"/>
          </w:rPr>
          <w:t>hanked@rtk.ee</w:t>
        </w:r>
      </w:hyperlink>
      <w:r w:rsidR="00F5613F">
        <w:rPr>
          <w:rFonts w:ascii="Times New Roman" w:eastAsiaTheme="minorEastAsia" w:hAnsi="Times New Roman"/>
          <w:sz w:val="24"/>
          <w:szCs w:val="24"/>
          <w:lang w:val="et-EE" w:eastAsia="et-EE"/>
        </w:rPr>
        <w:t xml:space="preserve"> </w:t>
      </w:r>
    </w:p>
    <w:p w14:paraId="7CE715EB" w14:textId="77777777" w:rsidR="0006636A" w:rsidRPr="00705005" w:rsidRDefault="0006636A" w:rsidP="0006636A">
      <w:pPr>
        <w:pStyle w:val="Vahedeta1"/>
        <w:jc w:val="both"/>
        <w:rPr>
          <w:rFonts w:ascii="Times New Roman" w:hAnsi="Times New Roman"/>
          <w:sz w:val="24"/>
          <w:szCs w:val="24"/>
          <w:lang w:val="et-EE"/>
        </w:rPr>
      </w:pPr>
    </w:p>
    <w:p w14:paraId="4840C8D7" w14:textId="5D278F7B" w:rsidR="0006636A" w:rsidRPr="00705005" w:rsidRDefault="0006636A" w:rsidP="0006636A">
      <w:pPr>
        <w:pStyle w:val="Vahedeta1"/>
        <w:jc w:val="both"/>
        <w:rPr>
          <w:rFonts w:ascii="Times New Roman" w:hAnsi="Times New Roman"/>
          <w:b/>
          <w:sz w:val="24"/>
          <w:szCs w:val="24"/>
          <w:lang w:val="et-EE"/>
        </w:rPr>
      </w:pPr>
      <w:r w:rsidRPr="00705005">
        <w:rPr>
          <w:rFonts w:ascii="Times New Roman" w:hAnsi="Times New Roman"/>
          <w:b/>
          <w:sz w:val="24"/>
          <w:szCs w:val="24"/>
          <w:lang w:val="et-EE"/>
        </w:rPr>
        <w:t xml:space="preserve">Teenuse tellija: </w:t>
      </w:r>
      <w:r w:rsidRPr="00705005">
        <w:rPr>
          <w:rFonts w:ascii="Times New Roman" w:hAnsi="Times New Roman"/>
          <w:b/>
          <w:sz w:val="24"/>
          <w:szCs w:val="24"/>
          <w:lang w:val="et-EE"/>
        </w:rPr>
        <w:tab/>
      </w:r>
      <w:r w:rsidRPr="00705005">
        <w:rPr>
          <w:rFonts w:ascii="Times New Roman" w:hAnsi="Times New Roman"/>
          <w:b/>
          <w:sz w:val="24"/>
          <w:szCs w:val="24"/>
          <w:lang w:val="et-EE"/>
        </w:rPr>
        <w:tab/>
      </w:r>
      <w:r w:rsidRPr="0006636A">
        <w:rPr>
          <w:rFonts w:ascii="Times New Roman" w:hAnsi="Times New Roman"/>
          <w:b/>
          <w:sz w:val="24"/>
          <w:szCs w:val="24"/>
          <w:lang w:val="et-EE"/>
        </w:rPr>
        <w:t>Mittetulundusühing Viljandimaa Ühistranspordikeskus</w:t>
      </w:r>
    </w:p>
    <w:p w14:paraId="7865AC4E" w14:textId="7F5E526F" w:rsidR="0006636A" w:rsidRPr="00705005" w:rsidRDefault="0006636A" w:rsidP="0006636A">
      <w:pPr>
        <w:spacing w:line="240" w:lineRule="auto"/>
      </w:pPr>
      <w:r w:rsidRPr="00705005">
        <w:tab/>
      </w:r>
      <w:r w:rsidRPr="00705005">
        <w:tab/>
      </w:r>
      <w:r w:rsidRPr="00705005">
        <w:tab/>
      </w:r>
      <w:r w:rsidRPr="00705005">
        <w:tab/>
        <w:t xml:space="preserve">registrikood </w:t>
      </w:r>
      <w:r w:rsidRPr="0006636A">
        <w:t>80426262</w:t>
      </w:r>
    </w:p>
    <w:p w14:paraId="0A1B3DFC" w14:textId="77777777" w:rsidR="0006636A" w:rsidRPr="00705005" w:rsidRDefault="0006636A" w:rsidP="0006636A">
      <w:pPr>
        <w:spacing w:line="240" w:lineRule="auto"/>
      </w:pPr>
    </w:p>
    <w:p w14:paraId="5225AB1C" w14:textId="788A03CA" w:rsidR="0006636A" w:rsidRPr="00705005" w:rsidRDefault="0006636A" w:rsidP="0006636A">
      <w:pPr>
        <w:spacing w:line="240" w:lineRule="auto"/>
        <w:rPr>
          <w:b/>
          <w:bCs/>
        </w:rPr>
      </w:pPr>
      <w:r w:rsidRPr="00705005">
        <w:rPr>
          <w:b/>
        </w:rPr>
        <w:t>Vaidlustaja:</w:t>
      </w:r>
      <w:r w:rsidRPr="00705005">
        <w:rPr>
          <w:b/>
        </w:rPr>
        <w:tab/>
        <w:t xml:space="preserve"> </w:t>
      </w:r>
      <w:r w:rsidRPr="00705005">
        <w:rPr>
          <w:b/>
        </w:rPr>
        <w:tab/>
      </w:r>
      <w:r w:rsidRPr="008669E1">
        <w:rPr>
          <w:b/>
          <w:bCs/>
        </w:rPr>
        <w:tab/>
      </w:r>
      <w:r w:rsidR="00C7589A">
        <w:rPr>
          <w:b/>
          <w:bCs/>
          <w:noProof/>
        </w:rPr>
        <w:t>AS HANSABUSS</w:t>
      </w:r>
    </w:p>
    <w:p w14:paraId="0A2244B7" w14:textId="2E08EBDA" w:rsidR="0006636A" w:rsidRDefault="0006636A" w:rsidP="0006636A">
      <w:pPr>
        <w:spacing w:line="240" w:lineRule="auto"/>
        <w:ind w:left="2124" w:firstLine="708"/>
      </w:pPr>
      <w:r>
        <w:t xml:space="preserve">registrikood: </w:t>
      </w:r>
      <w:r w:rsidRPr="000B13B2">
        <w:t>1</w:t>
      </w:r>
      <w:r>
        <w:t>0230847</w:t>
      </w:r>
    </w:p>
    <w:p w14:paraId="30E830CA" w14:textId="77777777" w:rsidR="0006636A" w:rsidRPr="00705005" w:rsidRDefault="0006636A" w:rsidP="004E0309">
      <w:pPr>
        <w:spacing w:line="240" w:lineRule="auto"/>
        <w:rPr>
          <w:b/>
        </w:rPr>
      </w:pPr>
    </w:p>
    <w:p w14:paraId="56A47F90" w14:textId="3A16DAE9" w:rsidR="0006636A" w:rsidRPr="00705005" w:rsidRDefault="0006636A" w:rsidP="0006636A">
      <w:pPr>
        <w:spacing w:line="240" w:lineRule="auto"/>
        <w:rPr>
          <w:b/>
          <w:bCs/>
        </w:rPr>
      </w:pPr>
      <w:r w:rsidRPr="00705005">
        <w:rPr>
          <w:b/>
        </w:rPr>
        <w:t>Vaidlustaja esindaja:</w:t>
      </w:r>
      <w:r w:rsidRPr="00705005">
        <w:rPr>
          <w:b/>
        </w:rPr>
        <w:tab/>
      </w:r>
      <w:r>
        <w:rPr>
          <w:b/>
          <w:bCs/>
        </w:rPr>
        <w:t xml:space="preserve">Jaana </w:t>
      </w:r>
      <w:proofErr w:type="spellStart"/>
      <w:r>
        <w:rPr>
          <w:b/>
          <w:bCs/>
        </w:rPr>
        <w:t>Nõgisto</w:t>
      </w:r>
      <w:proofErr w:type="spellEnd"/>
    </w:p>
    <w:p w14:paraId="7FBE8A68" w14:textId="1A246129" w:rsidR="0006636A" w:rsidRDefault="0006636A" w:rsidP="0006636A">
      <w:pPr>
        <w:spacing w:line="240" w:lineRule="auto"/>
        <w:ind w:left="2832"/>
      </w:pPr>
      <w:r>
        <w:t xml:space="preserve">vandeadvokaat </w:t>
      </w:r>
    </w:p>
    <w:p w14:paraId="4BD0A27B" w14:textId="588117A5" w:rsidR="0006636A" w:rsidRDefault="0006636A" w:rsidP="0006636A">
      <w:pPr>
        <w:spacing w:line="240" w:lineRule="auto"/>
        <w:ind w:left="2832"/>
      </w:pPr>
      <w:r w:rsidRPr="006E4D99">
        <w:t xml:space="preserve">Advokaadibüroo </w:t>
      </w:r>
      <w:r>
        <w:t xml:space="preserve">Jaana </w:t>
      </w:r>
      <w:proofErr w:type="spellStart"/>
      <w:r>
        <w:t>Nõgisto</w:t>
      </w:r>
      <w:proofErr w:type="spellEnd"/>
    </w:p>
    <w:p w14:paraId="2323C955" w14:textId="0138842F" w:rsidR="0006636A" w:rsidRDefault="0006636A" w:rsidP="0006636A">
      <w:pPr>
        <w:spacing w:line="240" w:lineRule="auto"/>
        <w:ind w:left="2832"/>
      </w:pPr>
      <w:r w:rsidRPr="00705005">
        <w:t>e-post:</w:t>
      </w:r>
      <w:r w:rsidRPr="00233592">
        <w:t xml:space="preserve"> </w:t>
      </w:r>
      <w:hyperlink r:id="rId16" w:history="1">
        <w:r w:rsidRPr="003E21C6">
          <w:rPr>
            <w:rStyle w:val="Hperlink"/>
          </w:rPr>
          <w:t>jaana@jaananogisto.com</w:t>
        </w:r>
      </w:hyperlink>
      <w:r>
        <w:t xml:space="preserve"> </w:t>
      </w:r>
    </w:p>
    <w:p w14:paraId="2EEF7488" w14:textId="77777777" w:rsidR="0006636A" w:rsidRDefault="0006636A" w:rsidP="0006636A">
      <w:pPr>
        <w:spacing w:line="240" w:lineRule="auto"/>
        <w:ind w:left="2832"/>
      </w:pPr>
    </w:p>
    <w:p w14:paraId="33565727" w14:textId="697935F8" w:rsidR="0006636A" w:rsidRPr="00705005" w:rsidRDefault="0006636A" w:rsidP="0006636A">
      <w:pPr>
        <w:spacing w:line="240" w:lineRule="auto"/>
        <w:rPr>
          <w:b/>
          <w:bCs/>
        </w:rPr>
      </w:pPr>
      <w:r>
        <w:rPr>
          <w:b/>
        </w:rPr>
        <w:t>Kolmas isik</w:t>
      </w:r>
      <w:r w:rsidRPr="00705005">
        <w:rPr>
          <w:b/>
        </w:rPr>
        <w:t>:</w:t>
      </w:r>
      <w:r>
        <w:rPr>
          <w:b/>
        </w:rPr>
        <w:tab/>
      </w:r>
      <w:r>
        <w:rPr>
          <w:b/>
        </w:rPr>
        <w:tab/>
      </w:r>
      <w:r w:rsidRPr="00705005">
        <w:rPr>
          <w:b/>
        </w:rPr>
        <w:tab/>
      </w:r>
      <w:r>
        <w:rPr>
          <w:b/>
          <w:bCs/>
          <w:noProof/>
        </w:rPr>
        <w:t>Aktsiaselts Atko Bussiliinid</w:t>
      </w:r>
    </w:p>
    <w:p w14:paraId="125A5387" w14:textId="7DEDFA9A" w:rsidR="0006636A" w:rsidRDefault="0006636A" w:rsidP="0006636A">
      <w:pPr>
        <w:spacing w:line="240" w:lineRule="auto"/>
        <w:ind w:left="2124" w:firstLine="708"/>
      </w:pPr>
      <w:r>
        <w:t>registrikood: 10926425</w:t>
      </w:r>
    </w:p>
    <w:p w14:paraId="620179EE" w14:textId="4E30BD1E" w:rsidR="0006636A" w:rsidRDefault="0006636A" w:rsidP="0006636A">
      <w:pPr>
        <w:spacing w:line="240" w:lineRule="auto"/>
        <w:ind w:left="2124" w:firstLine="708"/>
      </w:pPr>
      <w:r w:rsidRPr="00705005">
        <w:t>e-post:</w:t>
      </w:r>
      <w:r>
        <w:t xml:space="preserve"> </w:t>
      </w:r>
      <w:hyperlink r:id="rId17" w:history="1">
        <w:r w:rsidRPr="003E21C6">
          <w:rPr>
            <w:rStyle w:val="Hperlink"/>
          </w:rPr>
          <w:t>grupp@atko.ee</w:t>
        </w:r>
      </w:hyperlink>
      <w:r>
        <w:t xml:space="preserve"> </w:t>
      </w:r>
    </w:p>
    <w:p w14:paraId="6DAF8E47" w14:textId="77777777" w:rsidR="0006636A" w:rsidRDefault="0006636A" w:rsidP="0006636A">
      <w:pPr>
        <w:spacing w:line="240" w:lineRule="auto"/>
        <w:ind w:left="2832"/>
      </w:pPr>
    </w:p>
    <w:p w14:paraId="02F22C70" w14:textId="77777777" w:rsidR="0006636A" w:rsidRDefault="0006636A" w:rsidP="0006636A">
      <w:pPr>
        <w:spacing w:line="240" w:lineRule="auto"/>
      </w:pPr>
    </w:p>
    <w:p w14:paraId="43533A9F" w14:textId="77777777" w:rsidR="0006636A" w:rsidRPr="00705005" w:rsidRDefault="0006636A" w:rsidP="0006636A">
      <w:pPr>
        <w:pStyle w:val="Vahedeta1"/>
        <w:spacing w:after="120"/>
        <w:jc w:val="both"/>
        <w:rPr>
          <w:rFonts w:ascii="Times New Roman" w:hAnsi="Times New Roman"/>
          <w:b/>
          <w:sz w:val="24"/>
          <w:szCs w:val="24"/>
          <w:lang w:val="et-EE"/>
        </w:rPr>
      </w:pPr>
      <w:r w:rsidRPr="00705005">
        <w:rPr>
          <w:rFonts w:ascii="Times New Roman" w:hAnsi="Times New Roman"/>
          <w:b/>
          <w:sz w:val="24"/>
          <w:szCs w:val="24"/>
          <w:lang w:val="et-EE"/>
        </w:rPr>
        <w:t>VASTUS VAIDLUSTUSELE</w:t>
      </w:r>
    </w:p>
    <w:p w14:paraId="11F123D9" w14:textId="7A41A422" w:rsidR="0006636A" w:rsidRPr="00497A2D" w:rsidRDefault="0006636A" w:rsidP="0047041E">
      <w:pPr>
        <w:autoSpaceDE w:val="0"/>
        <w:autoSpaceDN w:val="0"/>
        <w:adjustRightInd w:val="0"/>
        <w:spacing w:after="240" w:line="240" w:lineRule="auto"/>
      </w:pPr>
      <w:r w:rsidRPr="00B03FF5">
        <w:rPr>
          <w:bCs/>
        </w:rPr>
        <w:t>riigihankes „</w:t>
      </w:r>
      <w:r w:rsidR="002028A7" w:rsidRPr="002028A7">
        <w:t>Avalik bussiliinivedu Viljandi maakonnas 2027-2035</w:t>
      </w:r>
      <w:r w:rsidRPr="00B03FF5">
        <w:rPr>
          <w:bCs/>
        </w:rPr>
        <w:t xml:space="preserve">“ (viitenumber </w:t>
      </w:r>
      <w:r w:rsidR="002028A7" w:rsidRPr="002028A7">
        <w:rPr>
          <w:bCs/>
        </w:rPr>
        <w:t>299969</w:t>
      </w:r>
      <w:r w:rsidR="00F43E54">
        <w:rPr>
          <w:bCs/>
        </w:rPr>
        <w:t>, tellija MTÜ Viljandimaa Ühistranspordikeskus</w:t>
      </w:r>
      <w:r w:rsidRPr="00B03FF5">
        <w:rPr>
          <w:bCs/>
        </w:rPr>
        <w:t>)</w:t>
      </w:r>
    </w:p>
    <w:p w14:paraId="3FEA4743" w14:textId="77777777" w:rsidR="0006636A" w:rsidRDefault="0006636A" w:rsidP="0047041E">
      <w:pPr>
        <w:pStyle w:val="Snum"/>
        <w:spacing w:after="120"/>
        <w:ind w:left="0"/>
      </w:pPr>
      <w:r w:rsidRPr="000F4EDF">
        <w:t>Hankija taotlus</w:t>
      </w:r>
      <w:r>
        <w:t>ed</w:t>
      </w:r>
      <w:r w:rsidRPr="000F4EDF">
        <w:t>:</w:t>
      </w:r>
    </w:p>
    <w:p w14:paraId="19BC9A34" w14:textId="29009705" w:rsidR="0006636A" w:rsidRDefault="0006636A" w:rsidP="0047041E">
      <w:pPr>
        <w:pStyle w:val="Snum"/>
        <w:numPr>
          <w:ilvl w:val="0"/>
          <w:numId w:val="2"/>
        </w:numPr>
        <w:spacing w:after="120"/>
      </w:pPr>
      <w:r>
        <w:t xml:space="preserve">Jätta </w:t>
      </w:r>
      <w:r w:rsidRPr="000F4EDF">
        <w:t>vaidlustus</w:t>
      </w:r>
      <w:r>
        <w:t xml:space="preserve"> RHS § 197 lõige 1 punkti 4 alusel</w:t>
      </w:r>
      <w:r w:rsidRPr="000F4EDF">
        <w:t xml:space="preserve"> rahuldamata</w:t>
      </w:r>
      <w:r>
        <w:t xml:space="preserve"> ning jätta jõusse hankija </w:t>
      </w:r>
      <w:r w:rsidR="002028A7">
        <w:t>13.02.2026</w:t>
      </w:r>
      <w:r>
        <w:t xml:space="preserve"> otsus, millega </w:t>
      </w:r>
      <w:r w:rsidR="002028A7">
        <w:t xml:space="preserve">jäeti kvalifitseerimata pakkuja </w:t>
      </w:r>
      <w:r w:rsidR="00C7589A">
        <w:t>AS HANSABUSS</w:t>
      </w:r>
      <w:r>
        <w:rPr>
          <w:lang w:bidi="hi-IN"/>
        </w:rPr>
        <w:t>.</w:t>
      </w:r>
    </w:p>
    <w:p w14:paraId="73746D97" w14:textId="77777777" w:rsidR="0006636A" w:rsidRPr="000F4EDF" w:rsidRDefault="0006636A" w:rsidP="0047041E">
      <w:pPr>
        <w:pStyle w:val="Snum"/>
        <w:numPr>
          <w:ilvl w:val="0"/>
          <w:numId w:val="2"/>
        </w:numPr>
        <w:spacing w:after="120"/>
      </w:pPr>
      <w:r w:rsidRPr="000F4EDF">
        <w:lastRenderedPageBreak/>
        <w:t xml:space="preserve">Vaadata vaidlustus läbi kirjalikus menetluses. </w:t>
      </w:r>
    </w:p>
    <w:p w14:paraId="549D3C9B" w14:textId="77777777" w:rsidR="0006636A" w:rsidRPr="000F4EDF" w:rsidRDefault="0006636A" w:rsidP="0047041E">
      <w:pPr>
        <w:pStyle w:val="Snum"/>
        <w:numPr>
          <w:ilvl w:val="0"/>
          <w:numId w:val="2"/>
        </w:numPr>
        <w:spacing w:after="120"/>
      </w:pPr>
      <w:r w:rsidRPr="000F4EDF">
        <w:t xml:space="preserve">Jätta </w:t>
      </w:r>
      <w:r>
        <w:t xml:space="preserve">RHS § 198 lõike 3 alusel </w:t>
      </w:r>
      <w:r w:rsidRPr="000F4EDF">
        <w:t>kõik</w:t>
      </w:r>
      <w:r>
        <w:t xml:space="preserve"> vaidlustus</w:t>
      </w:r>
      <w:r w:rsidRPr="000F4EDF">
        <w:t>menetlus</w:t>
      </w:r>
      <w:r>
        <w:t xml:space="preserve">e </w:t>
      </w:r>
      <w:r w:rsidRPr="000F4EDF">
        <w:t>kulud, sh vaidlustus</w:t>
      </w:r>
      <w:r>
        <w:t>t</w:t>
      </w:r>
      <w:r w:rsidRPr="000F4EDF">
        <w:t>elt tasutud riigilõiv ja vaidlustusmenetlusega seotud esindaja kulud, vaidlustaja kanda.</w:t>
      </w:r>
    </w:p>
    <w:p w14:paraId="2F2ADECD" w14:textId="77777777" w:rsidR="0006636A" w:rsidRDefault="0006636A" w:rsidP="00025644">
      <w:pPr>
        <w:pStyle w:val="Snum"/>
      </w:pPr>
    </w:p>
    <w:p w14:paraId="1AB225CF" w14:textId="5E97D19D" w:rsidR="0006636A" w:rsidRPr="00705005" w:rsidRDefault="0006636A" w:rsidP="002A459A">
      <w:pPr>
        <w:pStyle w:val="Snum"/>
        <w:numPr>
          <w:ilvl w:val="0"/>
          <w:numId w:val="1"/>
        </w:numPr>
        <w:rPr>
          <w:bCs/>
        </w:rPr>
      </w:pPr>
      <w:r w:rsidRPr="00705005">
        <w:t>ASJAOLUD</w:t>
      </w:r>
    </w:p>
    <w:p w14:paraId="3F6126AE" w14:textId="77777777" w:rsidR="0006636A" w:rsidRPr="001A65B5" w:rsidRDefault="0006636A" w:rsidP="0006636A">
      <w:pPr>
        <w:pStyle w:val="Loendilik"/>
        <w:spacing w:after="120" w:line="240" w:lineRule="auto"/>
        <w:ind w:left="567"/>
        <w:contextualSpacing w:val="0"/>
        <w:rPr>
          <w:color w:val="000000"/>
          <w:sz w:val="2"/>
          <w:szCs w:val="2"/>
        </w:rPr>
      </w:pPr>
    </w:p>
    <w:p w14:paraId="39670F84" w14:textId="6CB8CCDB" w:rsidR="0047041E" w:rsidRPr="0047041E" w:rsidRDefault="0006636A" w:rsidP="0047041E">
      <w:pPr>
        <w:pStyle w:val="Loendilik"/>
        <w:numPr>
          <w:ilvl w:val="1"/>
          <w:numId w:val="1"/>
        </w:numPr>
        <w:spacing w:after="120" w:line="240" w:lineRule="auto"/>
        <w:ind w:left="567" w:hanging="567"/>
        <w:contextualSpacing w:val="0"/>
        <w:rPr>
          <w:bCs/>
        </w:rPr>
      </w:pPr>
      <w:r>
        <w:t>Hankija viib läbi riigihanget „</w:t>
      </w:r>
      <w:r w:rsidR="008F72A9" w:rsidRPr="008F72A9">
        <w:t>Avalik bussiliinivedu Viljandi maakonnas 2027-2035</w:t>
      </w:r>
      <w:r w:rsidR="008F72A9">
        <w:t>“</w:t>
      </w:r>
      <w:r>
        <w:t xml:space="preserve"> (M</w:t>
      </w:r>
      <w:r w:rsidR="008F72A9">
        <w:t xml:space="preserve">TÜ </w:t>
      </w:r>
      <w:r w:rsidR="00DE0EF2">
        <w:t>Viljandimaa Ühistranspordikeskus</w:t>
      </w:r>
      <w:r w:rsidRPr="00D405DC">
        <w:t xml:space="preserve">)“ (viitenumber </w:t>
      </w:r>
      <w:r w:rsidR="00DE0EF2" w:rsidRPr="00DE0EF2">
        <w:t>299969</w:t>
      </w:r>
      <w:r w:rsidRPr="00D405DC">
        <w:t xml:space="preserve">). Riigihangete vaidlustuskomisjon (VAKO) edastas hankijale </w:t>
      </w:r>
      <w:r w:rsidR="00DE0EF2">
        <w:t>25.02.2026</w:t>
      </w:r>
      <w:r w:rsidRPr="00D405DC">
        <w:t xml:space="preserve"> teate </w:t>
      </w:r>
      <w:r w:rsidR="0026068F">
        <w:t>23.02.2026</w:t>
      </w:r>
      <w:r w:rsidRPr="00D405DC">
        <w:t xml:space="preserve"> esitatud vaidlustusest riigihankes </w:t>
      </w:r>
      <w:r w:rsidR="0026068F" w:rsidRPr="0026068F">
        <w:t>299969</w:t>
      </w:r>
      <w:r w:rsidRPr="00D405DC">
        <w:rPr>
          <w:bCs/>
        </w:rPr>
        <w:t xml:space="preserve">. </w:t>
      </w:r>
      <w:r w:rsidRPr="00D405DC">
        <w:t xml:space="preserve">VAKO palus hankijal </w:t>
      </w:r>
      <w:r w:rsidRPr="00D405DC">
        <w:rPr>
          <w:color w:val="000000"/>
        </w:rPr>
        <w:t xml:space="preserve">esitada </w:t>
      </w:r>
      <w:r w:rsidRPr="00D405DC">
        <w:t>kirjalik vastus riigihankes esitatud vaidlustuse kohta</w:t>
      </w:r>
      <w:r w:rsidRPr="00D405DC">
        <w:rPr>
          <w:color w:val="000000"/>
        </w:rPr>
        <w:t xml:space="preserve"> hiljemalt 0</w:t>
      </w:r>
      <w:r w:rsidR="0026068F">
        <w:rPr>
          <w:color w:val="000000"/>
        </w:rPr>
        <w:t>2.03.2026</w:t>
      </w:r>
      <w:r w:rsidRPr="00D405DC">
        <w:t>.</w:t>
      </w:r>
    </w:p>
    <w:p w14:paraId="58697AB7" w14:textId="012A6A8A" w:rsidR="0047041E" w:rsidRPr="0047041E" w:rsidRDefault="005C2839" w:rsidP="0047041E">
      <w:pPr>
        <w:pStyle w:val="Loendilik"/>
        <w:numPr>
          <w:ilvl w:val="1"/>
          <w:numId w:val="1"/>
        </w:numPr>
        <w:spacing w:after="120" w:line="240" w:lineRule="auto"/>
        <w:ind w:left="567" w:hanging="567"/>
        <w:contextualSpacing w:val="0"/>
        <w:rPr>
          <w:bCs/>
        </w:rPr>
      </w:pPr>
      <w:r w:rsidRPr="00D50951">
        <w:rPr>
          <w:bCs/>
        </w:rPr>
        <w:t>1</w:t>
      </w:r>
      <w:r w:rsidR="00FA1635">
        <w:rPr>
          <w:bCs/>
        </w:rPr>
        <w:t>0</w:t>
      </w:r>
      <w:r w:rsidRPr="00D50951">
        <w:rPr>
          <w:bCs/>
        </w:rPr>
        <w:t xml:space="preserve">.02.2026 otsusega </w:t>
      </w:r>
      <w:r w:rsidR="002B7735" w:rsidRPr="00D50951">
        <w:rPr>
          <w:bCs/>
        </w:rPr>
        <w:t xml:space="preserve">tunnistas </w:t>
      </w:r>
      <w:r w:rsidR="002903A9">
        <w:rPr>
          <w:bCs/>
        </w:rPr>
        <w:t>hankija</w:t>
      </w:r>
      <w:r w:rsidR="002903A9" w:rsidRPr="00D50951">
        <w:rPr>
          <w:bCs/>
        </w:rPr>
        <w:t xml:space="preserve"> </w:t>
      </w:r>
      <w:r w:rsidR="00316141">
        <w:rPr>
          <w:bCs/>
        </w:rPr>
        <w:t>AS-i HANSABUSS</w:t>
      </w:r>
      <w:r w:rsidR="00E44469" w:rsidRPr="00D50951">
        <w:rPr>
          <w:bCs/>
        </w:rPr>
        <w:t xml:space="preserve"> pakkumuse edukaks</w:t>
      </w:r>
      <w:r w:rsidR="00B21428">
        <w:rPr>
          <w:bCs/>
        </w:rPr>
        <w:t>. Eduka pakkuja kvalifikatsiooni kontrollimisel selgus</w:t>
      </w:r>
      <w:r w:rsidR="006473DE">
        <w:rPr>
          <w:bCs/>
        </w:rPr>
        <w:t xml:space="preserve"> aga pakkuja mittevastavus </w:t>
      </w:r>
      <w:r w:rsidR="00516B49">
        <w:rPr>
          <w:bCs/>
        </w:rPr>
        <w:t>kvalifitseerimis</w:t>
      </w:r>
      <w:r w:rsidR="006473DE">
        <w:rPr>
          <w:bCs/>
        </w:rPr>
        <w:t>tingimusele.</w:t>
      </w:r>
      <w:r w:rsidR="00933D03" w:rsidRPr="00D50951">
        <w:rPr>
          <w:bCs/>
        </w:rPr>
        <w:t xml:space="preserve"> </w:t>
      </w:r>
      <w:r w:rsidR="005C0703">
        <w:rPr>
          <w:bCs/>
        </w:rPr>
        <w:t>Viimase</w:t>
      </w:r>
      <w:r w:rsidR="00B24518">
        <w:rPr>
          <w:bCs/>
        </w:rPr>
        <w:t xml:space="preserve"> tulemusel</w:t>
      </w:r>
      <w:r w:rsidR="00C4475A">
        <w:rPr>
          <w:bCs/>
        </w:rPr>
        <w:t xml:space="preserve"> </w:t>
      </w:r>
      <w:r w:rsidR="003F58FB">
        <w:rPr>
          <w:bCs/>
        </w:rPr>
        <w:t xml:space="preserve">jäeti </w:t>
      </w:r>
      <w:r w:rsidR="007A0A2F">
        <w:rPr>
          <w:bCs/>
        </w:rPr>
        <w:t>13.02.2026 otsus</w:t>
      </w:r>
      <w:r w:rsidR="00A97D1C">
        <w:rPr>
          <w:bCs/>
        </w:rPr>
        <w:t>t</w:t>
      </w:r>
      <w:r w:rsidR="007A0A2F">
        <w:rPr>
          <w:bCs/>
        </w:rPr>
        <w:t xml:space="preserve">ega </w:t>
      </w:r>
      <w:r w:rsidR="00C7589A">
        <w:rPr>
          <w:bCs/>
        </w:rPr>
        <w:t>AS HANSABUSS</w:t>
      </w:r>
      <w:r w:rsidR="003F58FB">
        <w:rPr>
          <w:bCs/>
        </w:rPr>
        <w:t xml:space="preserve"> kvalifitseerimata ja tunnistati </w:t>
      </w:r>
      <w:r w:rsidR="001554E1">
        <w:rPr>
          <w:bCs/>
        </w:rPr>
        <w:t xml:space="preserve">edukaks </w:t>
      </w:r>
      <w:r w:rsidR="00AD475D">
        <w:rPr>
          <w:bCs/>
        </w:rPr>
        <w:t xml:space="preserve">paremuselt teine, </w:t>
      </w:r>
      <w:r w:rsidR="001554E1" w:rsidRPr="00D50951">
        <w:rPr>
          <w:bCs/>
        </w:rPr>
        <w:t>Aktsiaselts</w:t>
      </w:r>
      <w:r w:rsidR="001554E1">
        <w:rPr>
          <w:bCs/>
        </w:rPr>
        <w:t>i</w:t>
      </w:r>
      <w:r w:rsidR="001554E1" w:rsidRPr="00D50951">
        <w:rPr>
          <w:bCs/>
        </w:rPr>
        <w:t xml:space="preserve"> </w:t>
      </w:r>
      <w:proofErr w:type="spellStart"/>
      <w:r w:rsidR="001554E1" w:rsidRPr="00D50951">
        <w:rPr>
          <w:bCs/>
        </w:rPr>
        <w:t>Atko</w:t>
      </w:r>
      <w:proofErr w:type="spellEnd"/>
      <w:r w:rsidR="001554E1" w:rsidRPr="00D50951">
        <w:rPr>
          <w:bCs/>
        </w:rPr>
        <w:t xml:space="preserve"> Bussiliinid</w:t>
      </w:r>
      <w:r w:rsidR="001C52FC">
        <w:rPr>
          <w:bCs/>
        </w:rPr>
        <w:t>,</w:t>
      </w:r>
      <w:r w:rsidR="001554E1" w:rsidRPr="00D50951">
        <w:rPr>
          <w:bCs/>
        </w:rPr>
        <w:t xml:space="preserve"> </w:t>
      </w:r>
      <w:r w:rsidR="001554E1">
        <w:rPr>
          <w:bCs/>
        </w:rPr>
        <w:t>pakkumus</w:t>
      </w:r>
      <w:r w:rsidR="00674701">
        <w:rPr>
          <w:bCs/>
        </w:rPr>
        <w:t xml:space="preserve"> ning </w:t>
      </w:r>
      <w:r w:rsidR="00E73E5C">
        <w:rPr>
          <w:bCs/>
        </w:rPr>
        <w:t xml:space="preserve">samal päeval </w:t>
      </w:r>
      <w:r w:rsidR="00E73E5C" w:rsidRPr="00E73E5C">
        <w:rPr>
          <w:bCs/>
        </w:rPr>
        <w:t xml:space="preserve">tehti kvalifitseerimise otsus </w:t>
      </w:r>
      <w:r w:rsidR="00B27199">
        <w:rPr>
          <w:bCs/>
        </w:rPr>
        <w:t xml:space="preserve">Aktsiaselts </w:t>
      </w:r>
      <w:proofErr w:type="spellStart"/>
      <w:r w:rsidR="00B27199">
        <w:rPr>
          <w:bCs/>
        </w:rPr>
        <w:t>Atko</w:t>
      </w:r>
      <w:proofErr w:type="spellEnd"/>
      <w:r w:rsidR="00B27199">
        <w:rPr>
          <w:bCs/>
        </w:rPr>
        <w:t xml:space="preserve"> Bussiliinid</w:t>
      </w:r>
      <w:r w:rsidR="00A97D1C">
        <w:rPr>
          <w:bCs/>
        </w:rPr>
        <w:t xml:space="preserve"> kohta</w:t>
      </w:r>
      <w:r w:rsidR="00674701">
        <w:rPr>
          <w:bCs/>
        </w:rPr>
        <w:t>.</w:t>
      </w:r>
    </w:p>
    <w:p w14:paraId="6EC3CDBD" w14:textId="5BF27782" w:rsidR="0047041E" w:rsidRPr="0047041E" w:rsidRDefault="001C6F00" w:rsidP="0047041E">
      <w:pPr>
        <w:pStyle w:val="Loendilik"/>
        <w:numPr>
          <w:ilvl w:val="1"/>
          <w:numId w:val="1"/>
        </w:numPr>
        <w:spacing w:after="120" w:line="240" w:lineRule="auto"/>
        <w:ind w:left="567" w:hanging="567"/>
        <w:contextualSpacing w:val="0"/>
        <w:rPr>
          <w:bCs/>
        </w:rPr>
      </w:pPr>
      <w:r>
        <w:rPr>
          <w:bCs/>
        </w:rPr>
        <w:t xml:space="preserve">Kvalifitseerimise tingimus, millele </w:t>
      </w:r>
      <w:r w:rsidR="00C7589A">
        <w:rPr>
          <w:bCs/>
        </w:rPr>
        <w:t>AS HANSABUSS</w:t>
      </w:r>
      <w:r w:rsidR="00373547">
        <w:rPr>
          <w:bCs/>
        </w:rPr>
        <w:t xml:space="preserve"> </w:t>
      </w:r>
      <w:r>
        <w:rPr>
          <w:bCs/>
        </w:rPr>
        <w:t>ei vastanud, on sõnastatud</w:t>
      </w:r>
      <w:r w:rsidR="0054738E">
        <w:rPr>
          <w:bCs/>
        </w:rPr>
        <w:t xml:space="preserve"> järgmiselt</w:t>
      </w:r>
      <w:r w:rsidR="00CA0841">
        <w:rPr>
          <w:bCs/>
        </w:rPr>
        <w:t xml:space="preserve">: </w:t>
      </w:r>
      <w:r w:rsidR="006D50D4" w:rsidRPr="006D50D4">
        <w:rPr>
          <w:bCs/>
        </w:rPr>
        <w:t xml:space="preserve">Pakkuja peab olema täitnud riigihanke algamisele eelneva 36 kuu jooksul </w:t>
      </w:r>
      <w:r w:rsidR="006D50D4" w:rsidRPr="001417E8">
        <w:rPr>
          <w:b/>
        </w:rPr>
        <w:t>vähemalt ühe</w:t>
      </w:r>
      <w:r w:rsidR="006D50D4" w:rsidRPr="006D50D4">
        <w:rPr>
          <w:bCs/>
        </w:rPr>
        <w:t xml:space="preserve"> teenuse osutamise </w:t>
      </w:r>
      <w:r w:rsidR="006D50D4" w:rsidRPr="00DF382C">
        <w:rPr>
          <w:b/>
        </w:rPr>
        <w:t>lepingu sõitjate liiniveo valdkonnas</w:t>
      </w:r>
      <w:r w:rsidR="006D50D4" w:rsidRPr="006D50D4">
        <w:rPr>
          <w:bCs/>
        </w:rPr>
        <w:t xml:space="preserve"> (ühistranspordiseaduse § 4 tähenduses), mille </w:t>
      </w:r>
      <w:r w:rsidR="006D50D4" w:rsidRPr="001417E8">
        <w:rPr>
          <w:b/>
        </w:rPr>
        <w:t>liiniläbisõit kokku referentsperioodil on olnud vähemalt 9 000 000 kilomeetrit</w:t>
      </w:r>
      <w:r w:rsidR="006D50D4" w:rsidRPr="006D50D4">
        <w:rPr>
          <w:bCs/>
        </w:rPr>
        <w:t xml:space="preserve">. </w:t>
      </w:r>
      <w:r w:rsidR="006D50D4">
        <w:rPr>
          <w:bCs/>
        </w:rPr>
        <w:t xml:space="preserve">/…/ </w:t>
      </w:r>
      <w:r w:rsidR="006D50D4" w:rsidRPr="006D50D4">
        <w:rPr>
          <w:bCs/>
        </w:rPr>
        <w:t>Pakkuja esitab esialgse tõendina hankepassis lepingu(te) andmed, et on riigihanke algamisele eelneva 36 kuu jooksul täitnud vähemalt ühe teenuse osutamise lepingu sõitjate liiniveo valdkonnas, mille liiniläbisõit kokku on referentsperioodil olnud vähemalt 9 000 000 kilomeetrit. Pakkuja esitab täidetud lepingu(d) koos andmetega lepingu(te) sõlmimise, mahu, täitmise kuupäeva ja teise lepingupoole kohta (tellija nimi, e-posti aadress, telefon).</w:t>
      </w:r>
    </w:p>
    <w:p w14:paraId="0965BF62" w14:textId="3DBED4E1" w:rsidR="0047041E" w:rsidRPr="0047041E" w:rsidRDefault="000E4971" w:rsidP="0047041E">
      <w:pPr>
        <w:spacing w:after="120" w:line="240" w:lineRule="auto"/>
        <w:rPr>
          <w:bCs/>
        </w:rPr>
      </w:pPr>
      <w:r w:rsidRPr="0047041E">
        <w:rPr>
          <w:bCs/>
        </w:rPr>
        <w:t>ÄRISALADUS ALGAB</w:t>
      </w:r>
    </w:p>
    <w:p w14:paraId="357DC446" w14:textId="2BEF18BE" w:rsidR="007537F7" w:rsidRDefault="00B6013C" w:rsidP="0047041E">
      <w:pPr>
        <w:pStyle w:val="Loendilik"/>
        <w:numPr>
          <w:ilvl w:val="1"/>
          <w:numId w:val="1"/>
        </w:numPr>
        <w:spacing w:after="120" w:line="240" w:lineRule="auto"/>
        <w:ind w:left="567" w:hanging="567"/>
        <w:contextualSpacing w:val="0"/>
        <w:rPr>
          <w:bCs/>
        </w:rPr>
      </w:pPr>
      <w:r>
        <w:rPr>
          <w:bCs/>
        </w:rPr>
        <w:t>Vaidlustaja esita</w:t>
      </w:r>
      <w:r w:rsidR="000741DA">
        <w:rPr>
          <w:bCs/>
        </w:rPr>
        <w:t>tud</w:t>
      </w:r>
      <w:r>
        <w:rPr>
          <w:bCs/>
        </w:rPr>
        <w:t xml:space="preserve"> </w:t>
      </w:r>
      <w:r w:rsidR="00F4456A">
        <w:rPr>
          <w:bCs/>
        </w:rPr>
        <w:t>hankepassi</w:t>
      </w:r>
      <w:r w:rsidR="000741DA">
        <w:rPr>
          <w:bCs/>
        </w:rPr>
        <w:t xml:space="preserve"> </w:t>
      </w:r>
      <w:r w:rsidR="0053325D">
        <w:rPr>
          <w:bCs/>
        </w:rPr>
        <w:t>23. leheküljel</w:t>
      </w:r>
      <w:r w:rsidR="00CA4872">
        <w:rPr>
          <w:bCs/>
        </w:rPr>
        <w:t xml:space="preserve"> </w:t>
      </w:r>
      <w:r w:rsidR="0021755A">
        <w:rPr>
          <w:bCs/>
        </w:rPr>
        <w:t xml:space="preserve">oli </w:t>
      </w:r>
      <w:r w:rsidR="000D2021">
        <w:rPr>
          <w:bCs/>
        </w:rPr>
        <w:t>loetletud</w:t>
      </w:r>
      <w:r w:rsidR="00F216BB">
        <w:rPr>
          <w:bCs/>
        </w:rPr>
        <w:t xml:space="preserve"> ka</w:t>
      </w:r>
      <w:r w:rsidR="00CF4C64">
        <w:rPr>
          <w:bCs/>
        </w:rPr>
        <w:t xml:space="preserve">ks </w:t>
      </w:r>
      <w:r w:rsidR="00034ED2">
        <w:rPr>
          <w:bCs/>
        </w:rPr>
        <w:t>MTÜ</w:t>
      </w:r>
      <w:r w:rsidR="003610EB">
        <w:rPr>
          <w:bCs/>
        </w:rPr>
        <w:t>-ga</w:t>
      </w:r>
      <w:r w:rsidR="00034ED2">
        <w:rPr>
          <w:bCs/>
        </w:rPr>
        <w:t xml:space="preserve"> Põhja</w:t>
      </w:r>
      <w:r w:rsidR="003610EB">
        <w:rPr>
          <w:bCs/>
        </w:rPr>
        <w:t xml:space="preserve">-Eesti Ühistranspordikeskus </w:t>
      </w:r>
      <w:r w:rsidR="000D2021">
        <w:rPr>
          <w:bCs/>
        </w:rPr>
        <w:t xml:space="preserve">sõlmitud </w:t>
      </w:r>
      <w:r w:rsidR="00CF4C64">
        <w:rPr>
          <w:bCs/>
        </w:rPr>
        <w:t xml:space="preserve">liiniveo lepingut </w:t>
      </w:r>
      <w:r w:rsidR="00481616">
        <w:rPr>
          <w:bCs/>
        </w:rPr>
        <w:t xml:space="preserve"> ning </w:t>
      </w:r>
      <w:r w:rsidR="00CF4C64">
        <w:rPr>
          <w:bCs/>
        </w:rPr>
        <w:t xml:space="preserve"> </w:t>
      </w:r>
      <w:r w:rsidR="00574820">
        <w:rPr>
          <w:bCs/>
        </w:rPr>
        <w:t>nende täitmise</w:t>
      </w:r>
      <w:r w:rsidR="00CE172A">
        <w:rPr>
          <w:bCs/>
        </w:rPr>
        <w:t xml:space="preserve">l </w:t>
      </w:r>
      <w:r w:rsidR="00CF4C64">
        <w:rPr>
          <w:bCs/>
        </w:rPr>
        <w:t xml:space="preserve">referentsperioodil läbitud liinikilomeetrite arv. </w:t>
      </w:r>
      <w:r w:rsidR="00667DC1">
        <w:rPr>
          <w:bCs/>
        </w:rPr>
        <w:t>Mõlema</w:t>
      </w:r>
      <w:r w:rsidR="00CE172A">
        <w:rPr>
          <w:bCs/>
        </w:rPr>
        <w:t xml:space="preserve"> lepingu täitmisel l</w:t>
      </w:r>
      <w:r w:rsidR="009E1774">
        <w:rPr>
          <w:bCs/>
        </w:rPr>
        <w:t>äbitud liinikilomeetrite</w:t>
      </w:r>
      <w:r w:rsidR="00AB734E">
        <w:rPr>
          <w:bCs/>
        </w:rPr>
        <w:t xml:space="preserve"> arv jäi alla 9 000</w:t>
      </w:r>
      <w:r w:rsidR="000D2021">
        <w:rPr>
          <w:bCs/>
        </w:rPr>
        <w:t> </w:t>
      </w:r>
      <w:r w:rsidR="00AB734E">
        <w:rPr>
          <w:bCs/>
        </w:rPr>
        <w:t>000</w:t>
      </w:r>
      <w:r w:rsidR="0007758C">
        <w:rPr>
          <w:bCs/>
        </w:rPr>
        <w:t xml:space="preserve"> liinikilomeetri (</w:t>
      </w:r>
      <w:proofErr w:type="spellStart"/>
      <w:r w:rsidR="0014461F">
        <w:rPr>
          <w:bCs/>
        </w:rPr>
        <w:t>lkm</w:t>
      </w:r>
      <w:proofErr w:type="spellEnd"/>
      <w:r w:rsidR="0007758C">
        <w:rPr>
          <w:bCs/>
        </w:rPr>
        <w:t>)</w:t>
      </w:r>
      <w:r w:rsidR="000D2021">
        <w:rPr>
          <w:bCs/>
        </w:rPr>
        <w:t xml:space="preserve">, vastavalt </w:t>
      </w:r>
      <w:r w:rsidR="001D50BB">
        <w:rPr>
          <w:bCs/>
        </w:rPr>
        <w:t>8 484</w:t>
      </w:r>
      <w:r w:rsidR="0014461F">
        <w:rPr>
          <w:bCs/>
        </w:rPr>
        <w:t> </w:t>
      </w:r>
      <w:r w:rsidR="001D50BB">
        <w:rPr>
          <w:bCs/>
        </w:rPr>
        <w:t>079</w:t>
      </w:r>
      <w:r w:rsidR="0014461F">
        <w:rPr>
          <w:bCs/>
        </w:rPr>
        <w:t xml:space="preserve"> </w:t>
      </w:r>
      <w:proofErr w:type="spellStart"/>
      <w:r w:rsidR="0014461F">
        <w:rPr>
          <w:bCs/>
        </w:rPr>
        <w:t>lkm</w:t>
      </w:r>
      <w:proofErr w:type="spellEnd"/>
      <w:r w:rsidR="0014461F">
        <w:rPr>
          <w:bCs/>
        </w:rPr>
        <w:t xml:space="preserve"> ja 8 515 044 </w:t>
      </w:r>
      <w:proofErr w:type="spellStart"/>
      <w:r w:rsidR="0014461F">
        <w:rPr>
          <w:bCs/>
        </w:rPr>
        <w:t>lkm</w:t>
      </w:r>
      <w:proofErr w:type="spellEnd"/>
      <w:r w:rsidR="0014461F">
        <w:rPr>
          <w:bCs/>
        </w:rPr>
        <w:t>.</w:t>
      </w:r>
      <w:r w:rsidR="00AB734E">
        <w:rPr>
          <w:bCs/>
        </w:rPr>
        <w:t xml:space="preserve"> </w:t>
      </w:r>
      <w:r w:rsidR="00A631B4">
        <w:rPr>
          <w:bCs/>
        </w:rPr>
        <w:t>N</w:t>
      </w:r>
      <w:r w:rsidR="00D03991">
        <w:rPr>
          <w:bCs/>
        </w:rPr>
        <w:t>ende andmete juurde</w:t>
      </w:r>
      <w:r w:rsidR="00A631B4">
        <w:rPr>
          <w:bCs/>
        </w:rPr>
        <w:t xml:space="preserve"> oli lisatud märkus,</w:t>
      </w:r>
      <w:r w:rsidR="00D03991">
        <w:rPr>
          <w:bCs/>
        </w:rPr>
        <w:t xml:space="preserve"> et</w:t>
      </w:r>
      <w:r w:rsidR="00A631B4">
        <w:rPr>
          <w:bCs/>
        </w:rPr>
        <w:t xml:space="preserve"> </w:t>
      </w:r>
      <w:r w:rsidR="002D3ABB">
        <w:rPr>
          <w:bCs/>
        </w:rPr>
        <w:t>„</w:t>
      </w:r>
      <w:r w:rsidR="002D3ABB" w:rsidRPr="0053325D">
        <w:rPr>
          <w:bCs/>
        </w:rPr>
        <w:t xml:space="preserve">Pakkuja </w:t>
      </w:r>
      <w:r w:rsidR="00C7589A">
        <w:rPr>
          <w:bCs/>
        </w:rPr>
        <w:t>AS HANSABUSS</w:t>
      </w:r>
      <w:r w:rsidR="002D3ABB" w:rsidRPr="0053325D">
        <w:rPr>
          <w:bCs/>
        </w:rPr>
        <w:t xml:space="preserve"> esitab lisadokumendina tehnilise ja kutsealase pädevuse tõendamise andmed</w:t>
      </w:r>
      <w:r w:rsidR="00713E86">
        <w:rPr>
          <w:bCs/>
        </w:rPr>
        <w:t xml:space="preserve">.“ </w:t>
      </w:r>
      <w:r w:rsidR="00C7589A">
        <w:rPr>
          <w:bCs/>
        </w:rPr>
        <w:t>AS HANSABUSS</w:t>
      </w:r>
      <w:r w:rsidR="00D367EE">
        <w:rPr>
          <w:bCs/>
        </w:rPr>
        <w:t xml:space="preserve"> </w:t>
      </w:r>
      <w:r w:rsidR="00147D28">
        <w:rPr>
          <w:bCs/>
        </w:rPr>
        <w:t>pakkumus</w:t>
      </w:r>
      <w:r w:rsidR="00F20E1D">
        <w:rPr>
          <w:bCs/>
        </w:rPr>
        <w:t xml:space="preserve"> sisaldaski </w:t>
      </w:r>
      <w:r w:rsidR="00D367EE">
        <w:rPr>
          <w:bCs/>
        </w:rPr>
        <w:t>fail</w:t>
      </w:r>
      <w:r w:rsidR="00F20E1D">
        <w:rPr>
          <w:bCs/>
        </w:rPr>
        <w:t>i</w:t>
      </w:r>
      <w:r w:rsidR="00D367EE">
        <w:rPr>
          <w:bCs/>
        </w:rPr>
        <w:t xml:space="preserve"> pealkirjaga „Tehniline ja kutsealane pädevus“. Dokumendis </w:t>
      </w:r>
      <w:r w:rsidR="000817F3">
        <w:rPr>
          <w:bCs/>
        </w:rPr>
        <w:t>täpsustati</w:t>
      </w:r>
      <w:r w:rsidR="00D367EE">
        <w:rPr>
          <w:bCs/>
        </w:rPr>
        <w:t xml:space="preserve"> hankepassis nimetatud </w:t>
      </w:r>
      <w:r w:rsidR="000817F3">
        <w:rPr>
          <w:bCs/>
        </w:rPr>
        <w:t>kahe referents</w:t>
      </w:r>
      <w:r w:rsidR="00D367EE">
        <w:rPr>
          <w:bCs/>
        </w:rPr>
        <w:t>lepingu andme</w:t>
      </w:r>
      <w:r w:rsidR="000817F3">
        <w:rPr>
          <w:bCs/>
        </w:rPr>
        <w:t>i</w:t>
      </w:r>
      <w:r w:rsidR="00D367EE">
        <w:rPr>
          <w:bCs/>
        </w:rPr>
        <w:t>d</w:t>
      </w:r>
      <w:r w:rsidR="00F20E1D">
        <w:rPr>
          <w:bCs/>
        </w:rPr>
        <w:t>, kusjuures</w:t>
      </w:r>
      <w:r w:rsidR="00D367EE">
        <w:rPr>
          <w:bCs/>
        </w:rPr>
        <w:t xml:space="preserve"> </w:t>
      </w:r>
      <w:r w:rsidR="000817F3">
        <w:rPr>
          <w:bCs/>
        </w:rPr>
        <w:t>l</w:t>
      </w:r>
      <w:r w:rsidR="000C01A3">
        <w:rPr>
          <w:bCs/>
        </w:rPr>
        <w:t>äbitud liinikilomeetrite arv kattus hankepassi andmetega</w:t>
      </w:r>
      <w:r w:rsidR="00BD24CE">
        <w:rPr>
          <w:bCs/>
        </w:rPr>
        <w:t xml:space="preserve"> ehk ka selles dokumendis ei nimetatud ühtegi lepingut, mille </w:t>
      </w:r>
      <w:r w:rsidR="005C699B">
        <w:rPr>
          <w:bCs/>
        </w:rPr>
        <w:t>täitmiseks oleks pakkuja läbinud referentsperioodil</w:t>
      </w:r>
      <w:r w:rsidR="0086151C">
        <w:rPr>
          <w:bCs/>
        </w:rPr>
        <w:t xml:space="preserve"> vähemalt</w:t>
      </w:r>
      <w:r w:rsidR="005C699B">
        <w:rPr>
          <w:bCs/>
        </w:rPr>
        <w:t xml:space="preserve"> 9 000 000 liiniki</w:t>
      </w:r>
      <w:r w:rsidR="0086151C">
        <w:rPr>
          <w:bCs/>
        </w:rPr>
        <w:t>lomeetrit.</w:t>
      </w:r>
    </w:p>
    <w:p w14:paraId="7CF4DD31" w14:textId="77777777" w:rsidR="0047041E" w:rsidRDefault="007537F7" w:rsidP="002F4ED6">
      <w:pPr>
        <w:pStyle w:val="Loendilik"/>
        <w:numPr>
          <w:ilvl w:val="1"/>
          <w:numId w:val="1"/>
        </w:numPr>
        <w:spacing w:after="120" w:line="240" w:lineRule="auto"/>
        <w:ind w:left="567" w:hanging="567"/>
        <w:contextualSpacing w:val="0"/>
        <w:rPr>
          <w:bCs/>
        </w:rPr>
      </w:pPr>
      <w:r>
        <w:rPr>
          <w:bCs/>
        </w:rPr>
        <w:t xml:space="preserve">Hankepassi </w:t>
      </w:r>
      <w:r w:rsidR="00B470A5">
        <w:rPr>
          <w:bCs/>
        </w:rPr>
        <w:t>lk-l 18, alajaotuses</w:t>
      </w:r>
      <w:r w:rsidR="00142B7D">
        <w:rPr>
          <w:bCs/>
        </w:rPr>
        <w:t>se</w:t>
      </w:r>
      <w:r w:rsidR="00B470A5">
        <w:rPr>
          <w:bCs/>
        </w:rPr>
        <w:t xml:space="preserve"> „</w:t>
      </w:r>
      <w:r w:rsidR="00E66A24">
        <w:rPr>
          <w:bCs/>
        </w:rPr>
        <w:t>E</w:t>
      </w:r>
      <w:r w:rsidR="00E66A24" w:rsidRPr="00E66A24">
        <w:rPr>
          <w:bCs/>
        </w:rPr>
        <w:t>nnetähtaegne lõpetamine, kahjutasu või võrreldavad sanktsioonid</w:t>
      </w:r>
      <w:r w:rsidR="00E20E93">
        <w:rPr>
          <w:bCs/>
        </w:rPr>
        <w:t xml:space="preserve">“ </w:t>
      </w:r>
      <w:r w:rsidR="00142B7D">
        <w:rPr>
          <w:bCs/>
        </w:rPr>
        <w:t xml:space="preserve">märkis </w:t>
      </w:r>
      <w:r w:rsidR="001A019F">
        <w:rPr>
          <w:bCs/>
        </w:rPr>
        <w:t>pakkuja</w:t>
      </w:r>
      <w:r w:rsidR="00142B7D">
        <w:rPr>
          <w:bCs/>
        </w:rPr>
        <w:t>, et ta</w:t>
      </w:r>
      <w:r w:rsidR="00706831">
        <w:rPr>
          <w:bCs/>
        </w:rPr>
        <w:t>l on esinenud</w:t>
      </w:r>
      <w:r w:rsidR="001A019F">
        <w:rPr>
          <w:bCs/>
        </w:rPr>
        <w:t xml:space="preserve"> </w:t>
      </w:r>
      <w:r w:rsidR="001E0A25">
        <w:rPr>
          <w:bCs/>
        </w:rPr>
        <w:t>MTÜ</w:t>
      </w:r>
      <w:r w:rsidR="0094748F">
        <w:rPr>
          <w:bCs/>
        </w:rPr>
        <w:t>-</w:t>
      </w:r>
      <w:r w:rsidR="007053CD">
        <w:rPr>
          <w:bCs/>
        </w:rPr>
        <w:t>ga</w:t>
      </w:r>
      <w:r w:rsidR="001E0A25">
        <w:rPr>
          <w:bCs/>
        </w:rPr>
        <w:t xml:space="preserve"> Põhja-Eesti Ühistranspordikesku</w:t>
      </w:r>
      <w:r w:rsidR="0094748F">
        <w:rPr>
          <w:bCs/>
        </w:rPr>
        <w:t>s ja MTÜ-</w:t>
      </w:r>
      <w:r w:rsidR="007053CD">
        <w:rPr>
          <w:bCs/>
        </w:rPr>
        <w:t>ga</w:t>
      </w:r>
      <w:r w:rsidR="0094748F">
        <w:rPr>
          <w:bCs/>
        </w:rPr>
        <w:t xml:space="preserve"> Tartumaa Ühistr</w:t>
      </w:r>
      <w:r w:rsidR="00250DFD">
        <w:rPr>
          <w:bCs/>
        </w:rPr>
        <w:t>a</w:t>
      </w:r>
      <w:r w:rsidR="008E0A47">
        <w:rPr>
          <w:bCs/>
        </w:rPr>
        <w:t>n</w:t>
      </w:r>
      <w:r w:rsidR="0094748F">
        <w:rPr>
          <w:bCs/>
        </w:rPr>
        <w:t>spordikeskus</w:t>
      </w:r>
      <w:r w:rsidR="007053CD">
        <w:rPr>
          <w:bCs/>
        </w:rPr>
        <w:t xml:space="preserve"> sõlmitud h</w:t>
      </w:r>
      <w:r w:rsidR="008E0A47">
        <w:rPr>
          <w:bCs/>
        </w:rPr>
        <w:t>ankelepingu</w:t>
      </w:r>
      <w:r w:rsidR="00706831">
        <w:rPr>
          <w:bCs/>
        </w:rPr>
        <w:t xml:space="preserve">te täitmisel rikkumisi ning </w:t>
      </w:r>
      <w:r w:rsidR="001E17EB">
        <w:rPr>
          <w:bCs/>
        </w:rPr>
        <w:t>kirjeldas neid lühidalt.</w:t>
      </w:r>
      <w:r w:rsidR="002F63DA">
        <w:rPr>
          <w:bCs/>
        </w:rPr>
        <w:t xml:space="preserve"> </w:t>
      </w:r>
    </w:p>
    <w:p w14:paraId="61C16CB5" w14:textId="08854D58" w:rsidR="00E826F8" w:rsidRDefault="001E17EB" w:rsidP="0047041E">
      <w:pPr>
        <w:spacing w:after="120" w:line="240" w:lineRule="auto"/>
        <w:jc w:val="left"/>
        <w:rPr>
          <w:bCs/>
        </w:rPr>
      </w:pPr>
      <w:r>
        <w:rPr>
          <w:bCs/>
        </w:rPr>
        <w:t xml:space="preserve">ÄRISALADUS </w:t>
      </w:r>
      <w:r w:rsidR="00294F3F">
        <w:rPr>
          <w:bCs/>
        </w:rPr>
        <w:t>LÕPEB</w:t>
      </w:r>
    </w:p>
    <w:p w14:paraId="346EA844" w14:textId="714E5B17" w:rsidR="0047041E" w:rsidRPr="0047041E" w:rsidRDefault="0006636A" w:rsidP="0047041E">
      <w:pPr>
        <w:pStyle w:val="Loendilik"/>
        <w:numPr>
          <w:ilvl w:val="1"/>
          <w:numId w:val="1"/>
        </w:numPr>
        <w:spacing w:after="120" w:line="240" w:lineRule="auto"/>
        <w:ind w:left="567" w:hanging="567"/>
        <w:contextualSpacing w:val="0"/>
        <w:jc w:val="left"/>
        <w:rPr>
          <w:color w:val="000000"/>
        </w:rPr>
      </w:pPr>
      <w:r>
        <w:rPr>
          <w:rFonts w:eastAsiaTheme="minorHAnsi"/>
          <w:kern w:val="0"/>
          <w:lang w:eastAsia="en-US" w:bidi="ar-SA"/>
        </w:rPr>
        <w:t xml:space="preserve">Kõik vaidlustuse </w:t>
      </w:r>
      <w:r w:rsidRPr="00CD3068">
        <w:rPr>
          <w:rFonts w:eastAsiaTheme="minorHAnsi"/>
          <w:kern w:val="0"/>
          <w:lang w:eastAsia="en-US" w:bidi="ar-SA"/>
        </w:rPr>
        <w:t>lahendamiseks vajalikud dok</w:t>
      </w:r>
      <w:r w:rsidRPr="008B5F3F">
        <w:rPr>
          <w:rFonts w:eastAsiaTheme="minorHAnsi"/>
          <w:kern w:val="0"/>
          <w:lang w:eastAsia="en-US" w:bidi="ar-SA"/>
        </w:rPr>
        <w:t xml:space="preserve">umendid on </w:t>
      </w:r>
      <w:proofErr w:type="spellStart"/>
      <w:r w:rsidRPr="008B5F3F">
        <w:rPr>
          <w:rFonts w:eastAsiaTheme="minorHAnsi"/>
          <w:kern w:val="0"/>
          <w:lang w:eastAsia="en-US" w:bidi="ar-SA"/>
        </w:rPr>
        <w:t>VAKO-le</w:t>
      </w:r>
      <w:proofErr w:type="spellEnd"/>
      <w:r w:rsidRPr="008B5F3F">
        <w:rPr>
          <w:rFonts w:eastAsiaTheme="minorHAnsi"/>
          <w:kern w:val="0"/>
          <w:lang w:eastAsia="en-US" w:bidi="ar-SA"/>
        </w:rPr>
        <w:t xml:space="preserve"> kättesaadavad riigihangete registrist (RHR).</w:t>
      </w:r>
    </w:p>
    <w:p w14:paraId="710B4C93" w14:textId="6A6137CE" w:rsidR="00600BF6" w:rsidRDefault="005C76A8" w:rsidP="005A0738">
      <w:pPr>
        <w:pStyle w:val="Loendilik"/>
        <w:numPr>
          <w:ilvl w:val="0"/>
          <w:numId w:val="1"/>
        </w:numPr>
        <w:spacing w:after="120" w:line="240" w:lineRule="auto"/>
        <w:ind w:left="357" w:hanging="357"/>
        <w:contextualSpacing w:val="0"/>
        <w:jc w:val="left"/>
        <w:rPr>
          <w:b/>
          <w:bCs/>
          <w:color w:val="000000"/>
        </w:rPr>
      </w:pPr>
      <w:r w:rsidRPr="00600BF6">
        <w:rPr>
          <w:b/>
          <w:bCs/>
          <w:color w:val="000000"/>
        </w:rPr>
        <w:lastRenderedPageBreak/>
        <w:t>ÕIGUSLIKUD PÕHJENDUSED</w:t>
      </w:r>
    </w:p>
    <w:p w14:paraId="5F7903B6" w14:textId="23907236" w:rsidR="00545786" w:rsidRPr="004512B0" w:rsidRDefault="00E91CD1" w:rsidP="00600BF6">
      <w:pPr>
        <w:pStyle w:val="Loendilik"/>
        <w:numPr>
          <w:ilvl w:val="1"/>
          <w:numId w:val="1"/>
        </w:numPr>
        <w:spacing w:before="120" w:after="120" w:line="240" w:lineRule="auto"/>
        <w:ind w:left="567" w:hanging="567"/>
        <w:contextualSpacing w:val="0"/>
        <w:rPr>
          <w:color w:val="000000"/>
        </w:rPr>
      </w:pPr>
      <w:r>
        <w:rPr>
          <w:color w:val="000000"/>
        </w:rPr>
        <w:t>Hankija</w:t>
      </w:r>
      <w:r w:rsidR="00545786" w:rsidRPr="004512B0">
        <w:rPr>
          <w:color w:val="000000"/>
        </w:rPr>
        <w:t xml:space="preserve"> ei nõustu </w:t>
      </w:r>
      <w:r w:rsidR="000C417B" w:rsidRPr="004512B0">
        <w:rPr>
          <w:color w:val="000000"/>
        </w:rPr>
        <w:t xml:space="preserve">vaidlustuses esitatud väidetega ning </w:t>
      </w:r>
      <w:r w:rsidR="004512B0" w:rsidRPr="004512B0">
        <w:rPr>
          <w:color w:val="000000"/>
        </w:rPr>
        <w:t>esitab alljärgnevalt oma vastuväited.</w:t>
      </w:r>
    </w:p>
    <w:p w14:paraId="67C6B172" w14:textId="391D41A9" w:rsidR="00600BF6" w:rsidRPr="00600BF6" w:rsidRDefault="005C76A8" w:rsidP="00600BF6">
      <w:pPr>
        <w:pStyle w:val="Loendilik"/>
        <w:numPr>
          <w:ilvl w:val="1"/>
          <w:numId w:val="1"/>
        </w:numPr>
        <w:spacing w:before="120" w:after="120" w:line="240" w:lineRule="auto"/>
        <w:ind w:left="567" w:hanging="567"/>
        <w:contextualSpacing w:val="0"/>
        <w:rPr>
          <w:b/>
          <w:bCs/>
          <w:color w:val="000000"/>
        </w:rPr>
      </w:pPr>
      <w:r w:rsidRPr="00600BF6">
        <w:rPr>
          <w:color w:val="000000"/>
        </w:rPr>
        <w:t xml:space="preserve">Riigihanke alusdokumentide kohaselt pidi pakkuja olema riigihanke algamisele eelneva 36 kuu jooksul täitnud vähemalt ühe avaliku liiniveo teenuse lepingu mahus vähemalt 9 miljonit liinikilomeetrit. Vaidlust ei ole selles, et </w:t>
      </w:r>
      <w:r w:rsidR="00316141">
        <w:rPr>
          <w:color w:val="000000"/>
        </w:rPr>
        <w:t>AS-i HANSABUSS</w:t>
      </w:r>
      <w:r w:rsidRPr="00600BF6">
        <w:rPr>
          <w:color w:val="000000"/>
        </w:rPr>
        <w:t xml:space="preserve"> hankepassi lk-l 23 esitatud lepingute mah</w:t>
      </w:r>
      <w:r w:rsidR="00245523">
        <w:rPr>
          <w:color w:val="000000"/>
        </w:rPr>
        <w:t>ust</w:t>
      </w:r>
      <w:r w:rsidRPr="00600BF6">
        <w:rPr>
          <w:color w:val="000000"/>
        </w:rPr>
        <w:t xml:space="preserve"> kumbki </w:t>
      </w:r>
      <w:r w:rsidR="00CA421C">
        <w:rPr>
          <w:color w:val="000000"/>
        </w:rPr>
        <w:t xml:space="preserve">ei täida </w:t>
      </w:r>
      <w:r w:rsidRPr="00600BF6">
        <w:rPr>
          <w:color w:val="000000"/>
        </w:rPr>
        <w:t>eraldiseisvalt 9 miljoni liinikilomeetri nõuet.</w:t>
      </w:r>
    </w:p>
    <w:p w14:paraId="11A66B8E" w14:textId="6A69614D" w:rsidR="00600BF6" w:rsidRPr="00600BF6" w:rsidRDefault="00600BF6" w:rsidP="00600BF6">
      <w:pPr>
        <w:pStyle w:val="Loendilik"/>
        <w:numPr>
          <w:ilvl w:val="1"/>
          <w:numId w:val="1"/>
        </w:numPr>
        <w:spacing w:before="120" w:after="120" w:line="240" w:lineRule="auto"/>
        <w:ind w:left="567" w:hanging="567"/>
        <w:contextualSpacing w:val="0"/>
        <w:rPr>
          <w:b/>
          <w:bCs/>
          <w:color w:val="000000"/>
        </w:rPr>
      </w:pPr>
      <w:r w:rsidRPr="00600BF6">
        <w:rPr>
          <w:bCs/>
        </w:rPr>
        <w:t>RHS § 98 lg 5¹ kohaselt jätab hankija pakkuja kvalifitseerimata, kui pakkuja ei vasta kvalifitseerimise tingimustele. RHS § 104 lg 8 kohaselt kontrollib hankija eduka pakkuja kvalifikatsiooni sisuliselt ning võib nõuda täiendavaid dokumente või kontrollida andmeid kolmandatelt isikutelt.</w:t>
      </w:r>
    </w:p>
    <w:p w14:paraId="0E751372" w14:textId="77777777" w:rsidR="00600BF6" w:rsidRPr="00600BF6" w:rsidRDefault="00600BF6" w:rsidP="00600BF6">
      <w:pPr>
        <w:spacing w:after="120" w:line="240" w:lineRule="auto"/>
        <w:ind w:left="567" w:hanging="567"/>
        <w:rPr>
          <w:bCs/>
        </w:rPr>
      </w:pPr>
      <w:r w:rsidRPr="00600BF6">
        <w:rPr>
          <w:bCs/>
        </w:rPr>
        <w:t>ÄRISALADUS ALGAB</w:t>
      </w:r>
    </w:p>
    <w:p w14:paraId="3C77B9DB" w14:textId="7A1D06BD" w:rsidR="00600BF6" w:rsidRPr="00600BF6" w:rsidRDefault="00600BF6" w:rsidP="005956C1">
      <w:pPr>
        <w:pStyle w:val="Loendilik"/>
        <w:numPr>
          <w:ilvl w:val="1"/>
          <w:numId w:val="1"/>
        </w:numPr>
        <w:spacing w:after="120" w:line="240" w:lineRule="auto"/>
        <w:ind w:left="567" w:hanging="567"/>
        <w:contextualSpacing w:val="0"/>
        <w:rPr>
          <w:bCs/>
        </w:rPr>
      </w:pPr>
      <w:r w:rsidRPr="00600BF6">
        <w:rPr>
          <w:bCs/>
        </w:rPr>
        <w:t>Vaidlustaja on asunud seisukohale, et hankija pidanuks kvalifitseerimisel arvestama referentslepinguna hankepassi lk-l 18 nimetatud lepingupartneriga MTÜ Tartumaa Ühistranspordikeskus sõlmitud hankelepingut. Samuti väidab vaidlustaja, et hankija on pöördunud kõnealuse MTÜ poole ning palunud andmeid läbitud liinikilomeetrite kohta.</w:t>
      </w:r>
    </w:p>
    <w:p w14:paraId="43D1D7EA" w14:textId="7C5BFCF8" w:rsidR="00600BF6" w:rsidRDefault="00E91CD1" w:rsidP="005956C1">
      <w:pPr>
        <w:pStyle w:val="Loendilik"/>
        <w:numPr>
          <w:ilvl w:val="1"/>
          <w:numId w:val="1"/>
        </w:numPr>
        <w:spacing w:after="120" w:line="240" w:lineRule="auto"/>
        <w:ind w:left="567" w:hanging="567"/>
        <w:contextualSpacing w:val="0"/>
        <w:rPr>
          <w:bCs/>
        </w:rPr>
      </w:pPr>
      <w:r>
        <w:rPr>
          <w:bCs/>
        </w:rPr>
        <w:t>Hankija</w:t>
      </w:r>
      <w:r w:rsidR="00600BF6" w:rsidRPr="00600BF6">
        <w:rPr>
          <w:bCs/>
        </w:rPr>
        <w:t xml:space="preserve"> ei nõustu vaidlustajaga, sest hankepassist ning lisatud failist „Tehniline ja kutsealane pädevus“ ilmneb üheselt vaidlustaja tahe tõendada oma kvalifikatsiooni justnimelt kahe MTÜ-ga Põhja-Eesti Ühistranspordikeskus sõlmitud liiniveolepinguga. Hankija ei arvanud ega pidanukski arvama, et vaidlustaja soovis referentslepinguna esitada veel mõnda muud veolepingut, sest pakkumuses sellist infot ei olnud. MTÜ-ga Tartumaa Ühistranspordikeskus sõlmitud hankelepingut mainis pakkuja üksnes RHS § 95 lg 4 p 8 kontekstis ehk seoses küsimusega kas pakkujal on esinenud eelnevalt sõlmitud hankelepingute rikkumisi. </w:t>
      </w:r>
    </w:p>
    <w:p w14:paraId="6752928B" w14:textId="1AAF7005" w:rsidR="0047041E" w:rsidRDefault="00600BF6" w:rsidP="0047041E">
      <w:pPr>
        <w:pStyle w:val="Loendilik"/>
        <w:numPr>
          <w:ilvl w:val="1"/>
          <w:numId w:val="1"/>
        </w:numPr>
        <w:spacing w:before="120" w:after="120" w:line="240" w:lineRule="auto"/>
        <w:ind w:left="567" w:hanging="567"/>
        <w:contextualSpacing w:val="0"/>
        <w:rPr>
          <w:bCs/>
        </w:rPr>
      </w:pPr>
      <w:r w:rsidRPr="008B3073">
        <w:rPr>
          <w:bCs/>
        </w:rPr>
        <w:t xml:space="preserve">Lisaks juhib hankija tähelepanu asjaolule, et MTÜ Tartumaa Ühistranspordikeskus poole pöördus riigihanke tellija MTÜ Viljandimaa Ühistranspordikeskus, mitte hankija Riigi Tugiteenuste Keskus. </w:t>
      </w:r>
      <w:r w:rsidR="009A2762">
        <w:rPr>
          <w:bCs/>
        </w:rPr>
        <w:t xml:space="preserve">Pöördumise eesmärk oli </w:t>
      </w:r>
      <w:r w:rsidR="00D416B9">
        <w:rPr>
          <w:bCs/>
        </w:rPr>
        <w:t xml:space="preserve">täpsustada </w:t>
      </w:r>
      <w:r w:rsidR="00C7589A">
        <w:rPr>
          <w:bCs/>
        </w:rPr>
        <w:t>AS</w:t>
      </w:r>
      <w:r w:rsidR="00FC49AE">
        <w:rPr>
          <w:bCs/>
        </w:rPr>
        <w:t>-i</w:t>
      </w:r>
      <w:r w:rsidR="00C7589A">
        <w:rPr>
          <w:bCs/>
        </w:rPr>
        <w:t xml:space="preserve"> HANSABUSS</w:t>
      </w:r>
      <w:r w:rsidR="00D416B9">
        <w:rPr>
          <w:bCs/>
        </w:rPr>
        <w:t xml:space="preserve"> poolt viidatud lepingu rikkumisega seotud asjaolusid</w:t>
      </w:r>
      <w:r w:rsidR="006F552B">
        <w:rPr>
          <w:bCs/>
        </w:rPr>
        <w:t>, muuhulgas tuli jutuks ka läbitud liinikilomeetrite maht</w:t>
      </w:r>
      <w:r w:rsidR="00D416B9">
        <w:rPr>
          <w:bCs/>
        </w:rPr>
        <w:t xml:space="preserve">. </w:t>
      </w:r>
      <w:r w:rsidR="006F552B">
        <w:rPr>
          <w:bCs/>
        </w:rPr>
        <w:t xml:space="preserve">Tellija eest viib riigihanget läbi riigihankeõigusele spetsialiseerunud keskne hankija Riigi Tugiteenuste Keskus, kes </w:t>
      </w:r>
      <w:r w:rsidR="004064FB">
        <w:rPr>
          <w:bCs/>
        </w:rPr>
        <w:t xml:space="preserve">hindas õiguslikke asjaolusid ja leidis, et sõltumata sellest, kas pakkujal on veel mingeid lepinguid, mis tegelikult täidaksid kvalifitseerimistingimuse, saab </w:t>
      </w:r>
      <w:r w:rsidR="00DD0934">
        <w:rPr>
          <w:bCs/>
        </w:rPr>
        <w:t>kvalifikatsiooni kontrollimisel arvesse võtta vaid neid andmeid, mida pakkuja on ise hankepassis kvalifikatsiooni tõendamiseks esitanud</w:t>
      </w:r>
      <w:r w:rsidR="00A72A8E">
        <w:rPr>
          <w:bCs/>
        </w:rPr>
        <w:t>. H</w:t>
      </w:r>
      <w:r w:rsidRPr="008B3073">
        <w:rPr>
          <w:bCs/>
        </w:rPr>
        <w:t xml:space="preserve">ankija </w:t>
      </w:r>
      <w:r w:rsidR="00A72A8E">
        <w:rPr>
          <w:bCs/>
        </w:rPr>
        <w:t xml:space="preserve">ei saa </w:t>
      </w:r>
      <w:r w:rsidRPr="008B3073">
        <w:rPr>
          <w:bCs/>
        </w:rPr>
        <w:t xml:space="preserve">takistada tellijat suhtlemast teiste ühistranspordikeskustega, </w:t>
      </w:r>
      <w:r w:rsidR="00A72A8E">
        <w:rPr>
          <w:bCs/>
        </w:rPr>
        <w:t>kellega omavahel pidevalt tihedat koostööd tehakse</w:t>
      </w:r>
      <w:r w:rsidRPr="008B3073">
        <w:rPr>
          <w:bCs/>
        </w:rPr>
        <w:t xml:space="preserve">, kuid niisugust suhtlust ei saa siiski omistada hankijale. Veelgi enam, isegi kui hankija </w:t>
      </w:r>
      <w:r w:rsidR="00764E7B">
        <w:rPr>
          <w:bCs/>
        </w:rPr>
        <w:t xml:space="preserve">ise </w:t>
      </w:r>
      <w:r w:rsidRPr="008B3073">
        <w:rPr>
          <w:bCs/>
        </w:rPr>
        <w:t xml:space="preserve">oleks vastava päringu teinud, ei oleks </w:t>
      </w:r>
      <w:r w:rsidR="00764E7B">
        <w:rPr>
          <w:bCs/>
        </w:rPr>
        <w:t xml:space="preserve">ka </w:t>
      </w:r>
      <w:r w:rsidRPr="008B3073">
        <w:rPr>
          <w:bCs/>
        </w:rPr>
        <w:t xml:space="preserve">see kaasa toonud </w:t>
      </w:r>
      <w:r w:rsidR="00764E7B">
        <w:rPr>
          <w:bCs/>
        </w:rPr>
        <w:t xml:space="preserve">õigust või </w:t>
      </w:r>
      <w:r w:rsidRPr="008B3073">
        <w:rPr>
          <w:bCs/>
        </w:rPr>
        <w:t>kohustust teha vaidlustaja suhtes positiivne otsus.</w:t>
      </w:r>
    </w:p>
    <w:p w14:paraId="012492DB" w14:textId="58CA635B" w:rsidR="008B3073" w:rsidRPr="008B3073" w:rsidRDefault="008B3073" w:rsidP="0047041E">
      <w:pPr>
        <w:spacing w:before="120" w:after="120" w:line="240" w:lineRule="auto"/>
        <w:rPr>
          <w:bCs/>
        </w:rPr>
      </w:pPr>
      <w:r w:rsidRPr="008B3073">
        <w:rPr>
          <w:bCs/>
        </w:rPr>
        <w:t>ÄRISALADUS LÕPEB</w:t>
      </w:r>
    </w:p>
    <w:p w14:paraId="48707006" w14:textId="7DBBF7FC" w:rsidR="005956C1" w:rsidRDefault="00600BF6" w:rsidP="008B3073">
      <w:pPr>
        <w:pStyle w:val="Loendilik"/>
        <w:numPr>
          <w:ilvl w:val="1"/>
          <w:numId w:val="1"/>
        </w:numPr>
        <w:spacing w:before="120" w:after="120" w:line="240" w:lineRule="auto"/>
        <w:ind w:left="567" w:hanging="567"/>
        <w:contextualSpacing w:val="0"/>
        <w:rPr>
          <w:bCs/>
        </w:rPr>
      </w:pPr>
      <w:r w:rsidRPr="00600BF6">
        <w:rPr>
          <w:bCs/>
        </w:rPr>
        <w:t xml:space="preserve">Eeltoodut toetab ka vaidluste praktika. Tartu Halduskohtu 11.09.2025 otsuses kohtuasjas 3-25-2492 p-s 28 nõustus kohus </w:t>
      </w:r>
      <w:r w:rsidR="00E91CD1">
        <w:rPr>
          <w:bCs/>
        </w:rPr>
        <w:t>hankija</w:t>
      </w:r>
      <w:r w:rsidRPr="00600BF6">
        <w:rPr>
          <w:bCs/>
        </w:rPr>
        <w:t>ga, et isegi juhul, kui hankija küsib pakkujalt selgitusi ning pakkuja esitab sellele vastuseks uusi dokumente, ei tähenda see, et hankijal lasuks selgituste küsimise fakti kaudu kohustus pakkuja suhtes positiivne otsus teha. Samas punktis viidatakse vaidlustatud VAKO otsuse p-le 8.2.3, milles komisjon on selgitanud, et RHAD-</w:t>
      </w:r>
      <w:proofErr w:type="spellStart"/>
      <w:r w:rsidRPr="00600BF6">
        <w:rPr>
          <w:bCs/>
        </w:rPr>
        <w:t>is</w:t>
      </w:r>
      <w:proofErr w:type="spellEnd"/>
      <w:r w:rsidRPr="00600BF6">
        <w:rPr>
          <w:bCs/>
        </w:rPr>
        <w:t xml:space="preserve"> nõutud, kuid pakkumuste esitamise tähtajaks esitamata tõendite esmakordne esitamine vastuseks hankija selgitustaotlusele, sh nendega hilisem </w:t>
      </w:r>
      <w:r w:rsidRPr="00600BF6">
        <w:rPr>
          <w:bCs/>
        </w:rPr>
        <w:lastRenderedPageBreak/>
        <w:t xml:space="preserve">arvestamine, ei ole lubatav isegi mitte juhul, kui hankija selliseid tõendeid vaidlustajalt ise küsis, jättes vaidlustajale ebaõige mulje, et dokumentide tagantjärele esitamine kvalifikatsiooni tõendamiseks on kooskõlas RHS § 46 </w:t>
      </w:r>
      <w:proofErr w:type="spellStart"/>
      <w:r w:rsidRPr="00600BF6">
        <w:rPr>
          <w:bCs/>
        </w:rPr>
        <w:t>lg-ga</w:t>
      </w:r>
      <w:proofErr w:type="spellEnd"/>
      <w:r w:rsidRPr="00600BF6">
        <w:rPr>
          <w:bCs/>
        </w:rPr>
        <w:t xml:space="preserve"> 4 ja § 98 </w:t>
      </w:r>
      <w:proofErr w:type="spellStart"/>
      <w:r w:rsidRPr="00600BF6">
        <w:rPr>
          <w:bCs/>
        </w:rPr>
        <w:t>lg-ga</w:t>
      </w:r>
      <w:proofErr w:type="spellEnd"/>
      <w:r w:rsidRPr="00600BF6">
        <w:rPr>
          <w:bCs/>
        </w:rPr>
        <w:t xml:space="preserve"> 4. Pakkujaid saab kvalifikatsiooni kontrollimisel kohelda võrdselt vaid juhul, kui hankija kontrollib kõikide pakkujate kvalifikatsiooni vastavust tingimusele tõendite alusel, mis tuli pakkujatel esitada vastavalt RHAD-</w:t>
      </w:r>
      <w:proofErr w:type="spellStart"/>
      <w:r w:rsidRPr="00600BF6">
        <w:rPr>
          <w:bCs/>
        </w:rPr>
        <w:t>ile</w:t>
      </w:r>
      <w:proofErr w:type="spellEnd"/>
      <w:r w:rsidRPr="00600BF6">
        <w:rPr>
          <w:bCs/>
        </w:rPr>
        <w:t xml:space="preserve"> oma kvalifikatsiooni tõendamiseks, kõik pakkujad olid võrdselt kohustatud sellised tõendid hankijale esitama ja võrdse kohtlemise põhimõtet rikuks ainuüksi see, kui mõnele pakkujale võiks jääda masinate ja seadmete kasutusõiguse hankimiseks teistega võrreldes rohkem aega.</w:t>
      </w:r>
    </w:p>
    <w:p w14:paraId="2FF43DC9" w14:textId="54BFA128" w:rsidR="005956C1" w:rsidRDefault="00600BF6" w:rsidP="005956C1">
      <w:pPr>
        <w:pStyle w:val="Loendilik"/>
        <w:numPr>
          <w:ilvl w:val="1"/>
          <w:numId w:val="1"/>
        </w:numPr>
        <w:spacing w:after="120" w:line="240" w:lineRule="auto"/>
        <w:ind w:left="567" w:hanging="567"/>
        <w:contextualSpacing w:val="0"/>
        <w:rPr>
          <w:bCs/>
        </w:rPr>
      </w:pPr>
      <w:r w:rsidRPr="005956C1">
        <w:rPr>
          <w:bCs/>
        </w:rPr>
        <w:t xml:space="preserve">Vaidlustaja viited Euroopa Kohtu otsusele asjas C-599/10 ning Riigikohtu lahendile 3-3-1-24-13 ei ole asjakohased olukorras, kus puudus ei seisne vormilises ebaselguses ega näitajas, mis on üks ja ainus nagu </w:t>
      </w:r>
      <w:r w:rsidR="007D3650">
        <w:rPr>
          <w:bCs/>
        </w:rPr>
        <w:t xml:space="preserve">näiteks </w:t>
      </w:r>
      <w:r w:rsidRPr="005956C1">
        <w:rPr>
          <w:bCs/>
        </w:rPr>
        <w:t>netokäive. Pakkujal võib olla mitmeid lepinguid, mida ta saaks kasutada referentslepinguna, kuid valiku nende hulgast saab teha siiski üksnes pakkuja ise. Hankijal puudub õigus ja kohustus otsida ja otsustada milliseid lepinguid pakkuja referentsina arvesse võtta.</w:t>
      </w:r>
    </w:p>
    <w:p w14:paraId="136BCD7D" w14:textId="58A71214" w:rsidR="00E15089" w:rsidRDefault="00E15089" w:rsidP="005956C1">
      <w:pPr>
        <w:pStyle w:val="Loendilik"/>
        <w:numPr>
          <w:ilvl w:val="1"/>
          <w:numId w:val="1"/>
        </w:numPr>
        <w:spacing w:after="120" w:line="240" w:lineRule="auto"/>
        <w:ind w:left="567" w:hanging="567"/>
        <w:contextualSpacing w:val="0"/>
        <w:rPr>
          <w:bCs/>
        </w:rPr>
      </w:pPr>
      <w:r w:rsidRPr="00E15089">
        <w:rPr>
          <w:bCs/>
        </w:rPr>
        <w:t>Hankemenetluse läbiviimisel on hankija seotud pakkuja tähtaegselt esitatud autonoomse tahteavaldusega, mille tõlgendamisel on hankija seotud mh võrdse kohtlemise ja läbipaistvuse põhimõtetest võrsuvate teiste pakkujate õigustega. See tähendab, et ka kvalifikatsiooni tõendamiseks esitatavate andmete sisu ja koosseisu määramise õigus on ainult pakkujal ning hankija saab RHS § 46 lg 4 ja § 104 lg 7 alusel küsida ning otsuse tegemisel arvesse võtta täpsustusi, selgitusi ja täiendusi selliste andmete kohta, mis on faktiliselt esitatud. Sõltumata sellest, kas hankijal on tegelik kahtlus pakkujal nõutud kogemuse olemasolus või mitte, peab hankija konkreetses hankemenetluses otsuse tegemisel lähtuma hankepassis väljendatud pakkuja tahteavalduse piiridest (Tallinna Ringkonnakohus 3-25-2121 p 23, 27).</w:t>
      </w:r>
    </w:p>
    <w:p w14:paraId="7DF9BD1A" w14:textId="2E6E48B5" w:rsidR="005956C1" w:rsidRDefault="00600BF6" w:rsidP="005956C1">
      <w:pPr>
        <w:pStyle w:val="Loendilik"/>
        <w:numPr>
          <w:ilvl w:val="1"/>
          <w:numId w:val="1"/>
        </w:numPr>
        <w:spacing w:after="120" w:line="240" w:lineRule="auto"/>
        <w:ind w:left="567" w:hanging="567"/>
        <w:contextualSpacing w:val="0"/>
        <w:rPr>
          <w:bCs/>
        </w:rPr>
      </w:pPr>
      <w:r w:rsidRPr="005956C1">
        <w:rPr>
          <w:bCs/>
        </w:rPr>
        <w:t xml:space="preserve">Arvestades eeltoodut, käitus hankija õiguspäraselt, kui tegi </w:t>
      </w:r>
      <w:r w:rsidR="00C7589A">
        <w:rPr>
          <w:bCs/>
        </w:rPr>
        <w:t>AS HANSABUSS</w:t>
      </w:r>
      <w:r w:rsidRPr="005956C1">
        <w:rPr>
          <w:bCs/>
        </w:rPr>
        <w:t xml:space="preserve"> kvalifitseerimise otsuse tema hankepassi lk-l 23 esitatud veolepingute alusel.</w:t>
      </w:r>
    </w:p>
    <w:p w14:paraId="05E95B61" w14:textId="77777777" w:rsidR="005956C1" w:rsidRDefault="00600BF6" w:rsidP="005956C1">
      <w:pPr>
        <w:pStyle w:val="Loendilik"/>
        <w:numPr>
          <w:ilvl w:val="1"/>
          <w:numId w:val="1"/>
        </w:numPr>
        <w:spacing w:after="120" w:line="240" w:lineRule="auto"/>
        <w:ind w:left="567" w:hanging="567"/>
        <w:contextualSpacing w:val="0"/>
        <w:rPr>
          <w:bCs/>
        </w:rPr>
      </w:pPr>
      <w:r w:rsidRPr="005956C1">
        <w:rPr>
          <w:bCs/>
        </w:rPr>
        <w:t>RHS § 98 lg 5¹ kohaselt jätab hankija pakkuja kvalifitseerimata, kui pakkuja ei vasta kvalifitseerimise tingimustele.</w:t>
      </w:r>
    </w:p>
    <w:p w14:paraId="5A27E198" w14:textId="7F8B93D1" w:rsidR="005956C1" w:rsidRDefault="00600BF6" w:rsidP="005956C1">
      <w:pPr>
        <w:pStyle w:val="Loendilik"/>
        <w:numPr>
          <w:ilvl w:val="1"/>
          <w:numId w:val="1"/>
        </w:numPr>
        <w:spacing w:after="120" w:line="240" w:lineRule="auto"/>
        <w:ind w:left="567" w:hanging="567"/>
        <w:contextualSpacing w:val="0"/>
        <w:rPr>
          <w:bCs/>
        </w:rPr>
      </w:pPr>
      <w:r w:rsidRPr="005956C1">
        <w:rPr>
          <w:bCs/>
        </w:rPr>
        <w:t xml:space="preserve">Hankija kontrollis </w:t>
      </w:r>
      <w:r w:rsidR="00C03DFF">
        <w:rPr>
          <w:bCs/>
        </w:rPr>
        <w:t xml:space="preserve">pakkumuses </w:t>
      </w:r>
      <w:r w:rsidRPr="005956C1">
        <w:rPr>
          <w:bCs/>
        </w:rPr>
        <w:t>esitatud andmeid</w:t>
      </w:r>
      <w:r w:rsidR="00C03DFF">
        <w:rPr>
          <w:bCs/>
        </w:rPr>
        <w:t xml:space="preserve"> sisuliselt</w:t>
      </w:r>
      <w:r w:rsidRPr="005956C1">
        <w:rPr>
          <w:bCs/>
        </w:rPr>
        <w:t xml:space="preserve">. Kuivõrd </w:t>
      </w:r>
      <w:r w:rsidR="00F10358">
        <w:rPr>
          <w:bCs/>
        </w:rPr>
        <w:t xml:space="preserve">kvalifikatsiooni tõendavad </w:t>
      </w:r>
      <w:r w:rsidRPr="005956C1">
        <w:rPr>
          <w:bCs/>
        </w:rPr>
        <w:t>andmed olid üheselt mõistetavad</w:t>
      </w:r>
      <w:r w:rsidR="00F10358">
        <w:rPr>
          <w:bCs/>
        </w:rPr>
        <w:t xml:space="preserve"> ning </w:t>
      </w:r>
      <w:r w:rsidR="005322D5">
        <w:rPr>
          <w:bCs/>
        </w:rPr>
        <w:t xml:space="preserve">neis esinevat </w:t>
      </w:r>
      <w:r w:rsidR="00B06215">
        <w:rPr>
          <w:bCs/>
        </w:rPr>
        <w:t>mittevastavust</w:t>
      </w:r>
      <w:r w:rsidR="005322D5">
        <w:rPr>
          <w:bCs/>
        </w:rPr>
        <w:t xml:space="preserve"> ei olnud võimalik selgitusega kõrvaldada,</w:t>
      </w:r>
      <w:r w:rsidR="00F10358">
        <w:rPr>
          <w:bCs/>
        </w:rPr>
        <w:t xml:space="preserve"> </w:t>
      </w:r>
      <w:r w:rsidRPr="005956C1">
        <w:rPr>
          <w:bCs/>
        </w:rPr>
        <w:t xml:space="preserve"> puudus </w:t>
      </w:r>
      <w:r w:rsidR="005322D5">
        <w:rPr>
          <w:bCs/>
        </w:rPr>
        <w:t xml:space="preserve">hankijal </w:t>
      </w:r>
      <w:r w:rsidRPr="005956C1">
        <w:rPr>
          <w:bCs/>
        </w:rPr>
        <w:t xml:space="preserve">vajadus pakkujalt kvalifikatsiooni osas selgitusi küsida.  Hankija leidis õiguspäraselt, et </w:t>
      </w:r>
      <w:r w:rsidR="00C7589A">
        <w:rPr>
          <w:bCs/>
        </w:rPr>
        <w:t>AS HANSABUSS</w:t>
      </w:r>
      <w:r w:rsidRPr="005956C1">
        <w:rPr>
          <w:bCs/>
        </w:rPr>
        <w:t xml:space="preserve"> ei tõendanud nõutud mahus lepingu täitmist. </w:t>
      </w:r>
    </w:p>
    <w:p w14:paraId="5C4025ED" w14:textId="6CECF961" w:rsidR="00600BF6" w:rsidRPr="005956C1" w:rsidRDefault="00600BF6" w:rsidP="005956C1">
      <w:pPr>
        <w:pStyle w:val="Loendilik"/>
        <w:numPr>
          <w:ilvl w:val="1"/>
          <w:numId w:val="1"/>
        </w:numPr>
        <w:spacing w:after="120" w:line="240" w:lineRule="auto"/>
        <w:ind w:left="567" w:hanging="567"/>
        <w:contextualSpacing w:val="0"/>
        <w:rPr>
          <w:bCs/>
        </w:rPr>
      </w:pPr>
      <w:r w:rsidRPr="005956C1">
        <w:rPr>
          <w:bCs/>
        </w:rPr>
        <w:t>RHS § 98 lg 4 ja lg 5¹ kohaselt ei ole hankijal kaalutlusruumi jätta mittevastav pakkuja kvalifitseerimata jätmata. Kui nõue ei ole täidetud, tuleb pakkuja kvalifitseerimata jätta.</w:t>
      </w:r>
    </w:p>
    <w:p w14:paraId="23FBD23C" w14:textId="77777777" w:rsidR="00600BF6" w:rsidRPr="00600BF6" w:rsidRDefault="00600BF6" w:rsidP="005956C1">
      <w:pPr>
        <w:pStyle w:val="Loendilik"/>
        <w:spacing w:after="120" w:line="240" w:lineRule="auto"/>
        <w:ind w:left="1080"/>
        <w:rPr>
          <w:bCs/>
        </w:rPr>
      </w:pPr>
    </w:p>
    <w:p w14:paraId="3AD3C3C4" w14:textId="6B2DC3F4" w:rsidR="0006636A" w:rsidRDefault="0006636A" w:rsidP="005956C1">
      <w:pPr>
        <w:pStyle w:val="Loendilik"/>
        <w:spacing w:after="120" w:line="240" w:lineRule="auto"/>
        <w:ind w:left="567"/>
        <w:rPr>
          <w:bCs/>
        </w:rPr>
      </w:pPr>
    </w:p>
    <w:p w14:paraId="27484322" w14:textId="77777777" w:rsidR="0006636A" w:rsidRDefault="0006636A" w:rsidP="0006636A">
      <w:pPr>
        <w:spacing w:after="120" w:line="240" w:lineRule="auto"/>
        <w:rPr>
          <w:bCs/>
        </w:rPr>
      </w:pPr>
    </w:p>
    <w:p w14:paraId="1A44460C" w14:textId="77777777" w:rsidR="0006636A" w:rsidRDefault="0006636A" w:rsidP="0006636A">
      <w:pPr>
        <w:spacing w:after="120" w:line="240" w:lineRule="auto"/>
        <w:rPr>
          <w:bCs/>
        </w:rPr>
      </w:pPr>
      <w:r>
        <w:rPr>
          <w:bCs/>
        </w:rPr>
        <w:t>Lugupidamisega</w:t>
      </w:r>
    </w:p>
    <w:p w14:paraId="483FF3E7" w14:textId="77777777" w:rsidR="0006636A" w:rsidRDefault="0006636A" w:rsidP="0006636A">
      <w:pPr>
        <w:spacing w:after="120" w:line="240" w:lineRule="auto"/>
        <w:rPr>
          <w:bCs/>
        </w:rPr>
      </w:pPr>
    </w:p>
    <w:p w14:paraId="587CD1F0" w14:textId="77777777" w:rsidR="0006636A" w:rsidRDefault="0006636A" w:rsidP="0006636A">
      <w:pPr>
        <w:spacing w:after="120" w:line="240" w:lineRule="auto"/>
        <w:rPr>
          <w:bCs/>
        </w:rPr>
      </w:pPr>
      <w:r>
        <w:rPr>
          <w:bCs/>
        </w:rPr>
        <w:t>(allkirjastatud digitaalselt)</w:t>
      </w:r>
    </w:p>
    <w:p w14:paraId="478EC90A" w14:textId="2E533EEC" w:rsidR="0006636A" w:rsidRDefault="0006636A" w:rsidP="00170DA2">
      <w:pPr>
        <w:spacing w:line="240" w:lineRule="auto"/>
        <w:rPr>
          <w:bCs/>
        </w:rPr>
      </w:pPr>
      <w:r>
        <w:rPr>
          <w:bCs/>
        </w:rPr>
        <w:t>M</w:t>
      </w:r>
      <w:r w:rsidR="006F6F0C">
        <w:rPr>
          <w:bCs/>
        </w:rPr>
        <w:t>adina Talu</w:t>
      </w:r>
    </w:p>
    <w:p w14:paraId="4BC37134" w14:textId="77777777" w:rsidR="0006636A" w:rsidRDefault="0006636A" w:rsidP="00170DA2">
      <w:pPr>
        <w:spacing w:line="240" w:lineRule="auto"/>
        <w:rPr>
          <w:bCs/>
        </w:rPr>
      </w:pPr>
      <w:r>
        <w:rPr>
          <w:bCs/>
        </w:rPr>
        <w:t>Riigihangete talituse juhataja</w:t>
      </w:r>
    </w:p>
    <w:p w14:paraId="0B4A8031" w14:textId="77777777" w:rsidR="0006636A" w:rsidRDefault="0006636A"/>
    <w:sectPr w:rsidR="00066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81C2" w14:textId="77777777" w:rsidR="00BD35D4" w:rsidRDefault="00BD35D4" w:rsidP="0006636A">
      <w:pPr>
        <w:spacing w:line="240" w:lineRule="auto"/>
      </w:pPr>
      <w:r>
        <w:separator/>
      </w:r>
    </w:p>
  </w:endnote>
  <w:endnote w:type="continuationSeparator" w:id="0">
    <w:p w14:paraId="39BAC51B" w14:textId="77777777" w:rsidR="00BD35D4" w:rsidRDefault="00BD35D4" w:rsidP="00066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E845" w14:textId="77777777" w:rsidR="00BD35D4" w:rsidRDefault="00BD35D4" w:rsidP="0006636A">
      <w:pPr>
        <w:spacing w:line="240" w:lineRule="auto"/>
      </w:pPr>
      <w:r>
        <w:separator/>
      </w:r>
    </w:p>
  </w:footnote>
  <w:footnote w:type="continuationSeparator" w:id="0">
    <w:p w14:paraId="0F753D88" w14:textId="77777777" w:rsidR="00BD35D4" w:rsidRDefault="00BD35D4" w:rsidP="0006636A">
      <w:pPr>
        <w:spacing w:line="240" w:lineRule="auto"/>
      </w:pPr>
      <w:r>
        <w:continuationSeparator/>
      </w:r>
    </w:p>
  </w:footnote>
  <w:footnote w:id="1">
    <w:p w14:paraId="0C34139E" w14:textId="35747EFF" w:rsidR="0006636A" w:rsidRPr="00ED21B0" w:rsidRDefault="0006636A" w:rsidP="0006636A">
      <w:pPr>
        <w:pStyle w:val="Default"/>
        <w:jc w:val="both"/>
        <w:rPr>
          <w:rFonts w:ascii="Times New Roman" w:hAnsi="Times New Roman" w:cs="Times New Roman"/>
          <w:sz w:val="20"/>
          <w:szCs w:val="20"/>
        </w:rPr>
      </w:pPr>
      <w:r w:rsidRPr="00ED21B0">
        <w:rPr>
          <w:rStyle w:val="Allmrkuseviide"/>
          <w:rFonts w:ascii="Times New Roman" w:eastAsiaTheme="majorEastAsia" w:hAnsi="Times New Roman"/>
          <w:sz w:val="20"/>
          <w:szCs w:val="20"/>
        </w:rPr>
        <w:footnoteRef/>
      </w:r>
      <w:r w:rsidRPr="00ED21B0">
        <w:rPr>
          <w:rFonts w:ascii="Times New Roman" w:hAnsi="Times New Roman" w:cs="Times New Roman"/>
          <w:sz w:val="20"/>
          <w:szCs w:val="20"/>
        </w:rPr>
        <w:t xml:space="preserve"> </w:t>
      </w:r>
      <w:r w:rsidRPr="00ED21B0">
        <w:rPr>
          <w:rFonts w:ascii="Times New Roman" w:hAnsi="Times New Roman" w:cs="Times New Roman"/>
          <w:bCs/>
          <w:sz w:val="20"/>
          <w:szCs w:val="20"/>
        </w:rPr>
        <w:t xml:space="preserve">Esindusõiguse aluseks on Riigi Tugiteenuste Keskuse peadirektori 30.03.2023 käskkirjaga nr 1-2/23/22  kinnitatud </w:t>
      </w:r>
      <w:hyperlink r:id="rId1" w:history="1">
        <w:r w:rsidRPr="008E5E7E">
          <w:rPr>
            <w:rStyle w:val="Hperlink"/>
            <w:rFonts w:ascii="Times New Roman" w:hAnsi="Times New Roman"/>
            <w:bCs/>
            <w:sz w:val="20"/>
            <w:szCs w:val="20"/>
          </w:rPr>
          <w:t>Riigi Tugiteenuste Keskuse riigihangete korraldamise ja lepingute sõlmimise korra punkt 4.6.1</w:t>
        </w:r>
      </w:hyperlink>
      <w:r w:rsidRPr="00ED21B0">
        <w:rPr>
          <w:rFonts w:ascii="Times New Roman" w:hAnsi="Times New Roman" w:cs="Times New Roman"/>
          <w:bC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52"/>
    <w:multiLevelType w:val="multilevel"/>
    <w:tmpl w:val="780E418A"/>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046F340C"/>
    <w:multiLevelType w:val="hybridMultilevel"/>
    <w:tmpl w:val="A8E4AE14"/>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5C917B4C"/>
    <w:multiLevelType w:val="hybridMultilevel"/>
    <w:tmpl w:val="7284993E"/>
    <w:lvl w:ilvl="0" w:tplc="65060D5A">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CCC4071"/>
    <w:multiLevelType w:val="multilevel"/>
    <w:tmpl w:val="ACDE6C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color w:val="000000" w:themeColor="text1"/>
        <w:sz w:val="24"/>
        <w:szCs w:val="24"/>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66026720">
    <w:abstractNumId w:val="3"/>
  </w:num>
  <w:num w:numId="2" w16cid:durableId="215708256">
    <w:abstractNumId w:val="1"/>
  </w:num>
  <w:num w:numId="3" w16cid:durableId="1923099116">
    <w:abstractNumId w:val="0"/>
  </w:num>
  <w:num w:numId="4" w16cid:durableId="486895665">
    <w:abstractNumId w:val="2"/>
  </w:num>
  <w:num w:numId="5" w16cid:durableId="45956797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6A"/>
    <w:rsid w:val="00024B47"/>
    <w:rsid w:val="00025644"/>
    <w:rsid w:val="00030CBE"/>
    <w:rsid w:val="00034ED2"/>
    <w:rsid w:val="000406DF"/>
    <w:rsid w:val="00040EE1"/>
    <w:rsid w:val="00042EC5"/>
    <w:rsid w:val="00057889"/>
    <w:rsid w:val="0006636A"/>
    <w:rsid w:val="000741DA"/>
    <w:rsid w:val="0007758C"/>
    <w:rsid w:val="000817F3"/>
    <w:rsid w:val="00084EE4"/>
    <w:rsid w:val="0009238D"/>
    <w:rsid w:val="000A0D72"/>
    <w:rsid w:val="000A1C98"/>
    <w:rsid w:val="000B6BD0"/>
    <w:rsid w:val="000C01A3"/>
    <w:rsid w:val="000C417B"/>
    <w:rsid w:val="000C6803"/>
    <w:rsid w:val="000D2021"/>
    <w:rsid w:val="000E4971"/>
    <w:rsid w:val="000E4BFD"/>
    <w:rsid w:val="000E526E"/>
    <w:rsid w:val="000F77CE"/>
    <w:rsid w:val="001310D1"/>
    <w:rsid w:val="001417E8"/>
    <w:rsid w:val="00142B7D"/>
    <w:rsid w:val="00142DFF"/>
    <w:rsid w:val="001439DD"/>
    <w:rsid w:val="0014461F"/>
    <w:rsid w:val="00146C42"/>
    <w:rsid w:val="00147D28"/>
    <w:rsid w:val="001554E1"/>
    <w:rsid w:val="00170DA2"/>
    <w:rsid w:val="00183F9D"/>
    <w:rsid w:val="001A019F"/>
    <w:rsid w:val="001A7697"/>
    <w:rsid w:val="001B0C3C"/>
    <w:rsid w:val="001C389A"/>
    <w:rsid w:val="001C52FC"/>
    <w:rsid w:val="001C6F00"/>
    <w:rsid w:val="001C7933"/>
    <w:rsid w:val="001D0F55"/>
    <w:rsid w:val="001D1B3C"/>
    <w:rsid w:val="001D37E8"/>
    <w:rsid w:val="001D50BB"/>
    <w:rsid w:val="001E0A25"/>
    <w:rsid w:val="001E17EB"/>
    <w:rsid w:val="001E7E4C"/>
    <w:rsid w:val="001F7C3A"/>
    <w:rsid w:val="002028A7"/>
    <w:rsid w:val="00211978"/>
    <w:rsid w:val="0021755A"/>
    <w:rsid w:val="002216E0"/>
    <w:rsid w:val="00227567"/>
    <w:rsid w:val="00231530"/>
    <w:rsid w:val="00231CB6"/>
    <w:rsid w:val="00245523"/>
    <w:rsid w:val="00250DFD"/>
    <w:rsid w:val="0026068F"/>
    <w:rsid w:val="00284B85"/>
    <w:rsid w:val="0028637A"/>
    <w:rsid w:val="002903A9"/>
    <w:rsid w:val="00294F3F"/>
    <w:rsid w:val="002A1768"/>
    <w:rsid w:val="002A2420"/>
    <w:rsid w:val="002A459A"/>
    <w:rsid w:val="002B7735"/>
    <w:rsid w:val="002D3ABB"/>
    <w:rsid w:val="002E10CD"/>
    <w:rsid w:val="002E1C32"/>
    <w:rsid w:val="002F4ED6"/>
    <w:rsid w:val="002F5A4D"/>
    <w:rsid w:val="002F63DA"/>
    <w:rsid w:val="00301DAB"/>
    <w:rsid w:val="00316141"/>
    <w:rsid w:val="003169F3"/>
    <w:rsid w:val="003610EB"/>
    <w:rsid w:val="00370EF9"/>
    <w:rsid w:val="00371ACE"/>
    <w:rsid w:val="00373547"/>
    <w:rsid w:val="00396DB9"/>
    <w:rsid w:val="003F58FB"/>
    <w:rsid w:val="004064FB"/>
    <w:rsid w:val="004264C3"/>
    <w:rsid w:val="004324CE"/>
    <w:rsid w:val="00432C0E"/>
    <w:rsid w:val="00436443"/>
    <w:rsid w:val="004512B0"/>
    <w:rsid w:val="00452873"/>
    <w:rsid w:val="0047041E"/>
    <w:rsid w:val="00472ABE"/>
    <w:rsid w:val="00481616"/>
    <w:rsid w:val="004877AC"/>
    <w:rsid w:val="00494006"/>
    <w:rsid w:val="004A1F30"/>
    <w:rsid w:val="004C645E"/>
    <w:rsid w:val="004D3373"/>
    <w:rsid w:val="004D535F"/>
    <w:rsid w:val="004D575E"/>
    <w:rsid w:val="004E0309"/>
    <w:rsid w:val="004E0D8A"/>
    <w:rsid w:val="00516B49"/>
    <w:rsid w:val="00531CE2"/>
    <w:rsid w:val="005322D5"/>
    <w:rsid w:val="0053325D"/>
    <w:rsid w:val="00533BCA"/>
    <w:rsid w:val="00536983"/>
    <w:rsid w:val="00545786"/>
    <w:rsid w:val="0054738E"/>
    <w:rsid w:val="00551D63"/>
    <w:rsid w:val="0056375A"/>
    <w:rsid w:val="00565A9C"/>
    <w:rsid w:val="005729F0"/>
    <w:rsid w:val="005742AE"/>
    <w:rsid w:val="00574820"/>
    <w:rsid w:val="005956C1"/>
    <w:rsid w:val="005A0738"/>
    <w:rsid w:val="005A69AB"/>
    <w:rsid w:val="005B1548"/>
    <w:rsid w:val="005B5F39"/>
    <w:rsid w:val="005C0703"/>
    <w:rsid w:val="005C1E8F"/>
    <w:rsid w:val="005C2839"/>
    <w:rsid w:val="005C699B"/>
    <w:rsid w:val="005C76A8"/>
    <w:rsid w:val="005E1AA0"/>
    <w:rsid w:val="00600BF6"/>
    <w:rsid w:val="00610726"/>
    <w:rsid w:val="00610E19"/>
    <w:rsid w:val="00613982"/>
    <w:rsid w:val="00617B1E"/>
    <w:rsid w:val="00630F6A"/>
    <w:rsid w:val="00631FC6"/>
    <w:rsid w:val="006450E7"/>
    <w:rsid w:val="006473DE"/>
    <w:rsid w:val="00656680"/>
    <w:rsid w:val="00666435"/>
    <w:rsid w:val="00667DC1"/>
    <w:rsid w:val="00674701"/>
    <w:rsid w:val="00680BB0"/>
    <w:rsid w:val="006A0E79"/>
    <w:rsid w:val="006B560C"/>
    <w:rsid w:val="006C6523"/>
    <w:rsid w:val="006D4103"/>
    <w:rsid w:val="006D50D4"/>
    <w:rsid w:val="006E36D7"/>
    <w:rsid w:val="006E4526"/>
    <w:rsid w:val="006F552B"/>
    <w:rsid w:val="006F6F0C"/>
    <w:rsid w:val="007036A5"/>
    <w:rsid w:val="007053CD"/>
    <w:rsid w:val="00706831"/>
    <w:rsid w:val="00713E86"/>
    <w:rsid w:val="00735698"/>
    <w:rsid w:val="00743F2F"/>
    <w:rsid w:val="007537F7"/>
    <w:rsid w:val="00753CDD"/>
    <w:rsid w:val="00757D56"/>
    <w:rsid w:val="00764E7B"/>
    <w:rsid w:val="00767F15"/>
    <w:rsid w:val="0077576F"/>
    <w:rsid w:val="00781750"/>
    <w:rsid w:val="00785486"/>
    <w:rsid w:val="007A0A2F"/>
    <w:rsid w:val="007A32EE"/>
    <w:rsid w:val="007B1096"/>
    <w:rsid w:val="007D3650"/>
    <w:rsid w:val="007D7E5B"/>
    <w:rsid w:val="007E412C"/>
    <w:rsid w:val="007F14F9"/>
    <w:rsid w:val="00801E56"/>
    <w:rsid w:val="00805680"/>
    <w:rsid w:val="00814BB1"/>
    <w:rsid w:val="00830758"/>
    <w:rsid w:val="008415C6"/>
    <w:rsid w:val="00841E01"/>
    <w:rsid w:val="00850D57"/>
    <w:rsid w:val="0086151C"/>
    <w:rsid w:val="008860A7"/>
    <w:rsid w:val="008B1431"/>
    <w:rsid w:val="008B3073"/>
    <w:rsid w:val="008C343C"/>
    <w:rsid w:val="008E0A47"/>
    <w:rsid w:val="008E5E7E"/>
    <w:rsid w:val="008F2095"/>
    <w:rsid w:val="008F412D"/>
    <w:rsid w:val="008F72A9"/>
    <w:rsid w:val="008F7567"/>
    <w:rsid w:val="00911C32"/>
    <w:rsid w:val="009159B8"/>
    <w:rsid w:val="009311E3"/>
    <w:rsid w:val="00933D03"/>
    <w:rsid w:val="00943547"/>
    <w:rsid w:val="0094748F"/>
    <w:rsid w:val="00994801"/>
    <w:rsid w:val="00994A74"/>
    <w:rsid w:val="009A2762"/>
    <w:rsid w:val="009A347C"/>
    <w:rsid w:val="009B42A2"/>
    <w:rsid w:val="009C4666"/>
    <w:rsid w:val="009E1774"/>
    <w:rsid w:val="009E1D24"/>
    <w:rsid w:val="009E53AA"/>
    <w:rsid w:val="00A02827"/>
    <w:rsid w:val="00A06C35"/>
    <w:rsid w:val="00A26BA4"/>
    <w:rsid w:val="00A31877"/>
    <w:rsid w:val="00A5372E"/>
    <w:rsid w:val="00A609D6"/>
    <w:rsid w:val="00A631B4"/>
    <w:rsid w:val="00A67A13"/>
    <w:rsid w:val="00A72A8E"/>
    <w:rsid w:val="00A75DD4"/>
    <w:rsid w:val="00A97D1C"/>
    <w:rsid w:val="00AB4304"/>
    <w:rsid w:val="00AB503A"/>
    <w:rsid w:val="00AB734E"/>
    <w:rsid w:val="00AD475D"/>
    <w:rsid w:val="00B02CD2"/>
    <w:rsid w:val="00B04ADC"/>
    <w:rsid w:val="00B06215"/>
    <w:rsid w:val="00B0652A"/>
    <w:rsid w:val="00B21428"/>
    <w:rsid w:val="00B24518"/>
    <w:rsid w:val="00B27199"/>
    <w:rsid w:val="00B300E7"/>
    <w:rsid w:val="00B31501"/>
    <w:rsid w:val="00B34D6A"/>
    <w:rsid w:val="00B45D75"/>
    <w:rsid w:val="00B46132"/>
    <w:rsid w:val="00B46C1D"/>
    <w:rsid w:val="00B470A5"/>
    <w:rsid w:val="00B52CD0"/>
    <w:rsid w:val="00B53ED3"/>
    <w:rsid w:val="00B6013C"/>
    <w:rsid w:val="00B6192D"/>
    <w:rsid w:val="00B85E4C"/>
    <w:rsid w:val="00BA0D96"/>
    <w:rsid w:val="00BA1974"/>
    <w:rsid w:val="00BA27AA"/>
    <w:rsid w:val="00BD24CE"/>
    <w:rsid w:val="00BD35D4"/>
    <w:rsid w:val="00BD6204"/>
    <w:rsid w:val="00BF5B34"/>
    <w:rsid w:val="00C010E6"/>
    <w:rsid w:val="00C03DFF"/>
    <w:rsid w:val="00C20599"/>
    <w:rsid w:val="00C21974"/>
    <w:rsid w:val="00C4475A"/>
    <w:rsid w:val="00C5180F"/>
    <w:rsid w:val="00C7589A"/>
    <w:rsid w:val="00C91FDB"/>
    <w:rsid w:val="00CA0841"/>
    <w:rsid w:val="00CA421C"/>
    <w:rsid w:val="00CA4872"/>
    <w:rsid w:val="00CA6A73"/>
    <w:rsid w:val="00CC6BAD"/>
    <w:rsid w:val="00CD04EE"/>
    <w:rsid w:val="00CE172A"/>
    <w:rsid w:val="00CE5FF2"/>
    <w:rsid w:val="00CF3986"/>
    <w:rsid w:val="00CF4A7F"/>
    <w:rsid w:val="00CF4C64"/>
    <w:rsid w:val="00D01F9A"/>
    <w:rsid w:val="00D03991"/>
    <w:rsid w:val="00D16C40"/>
    <w:rsid w:val="00D367EE"/>
    <w:rsid w:val="00D416B9"/>
    <w:rsid w:val="00D47064"/>
    <w:rsid w:val="00D50951"/>
    <w:rsid w:val="00D71991"/>
    <w:rsid w:val="00D71F8F"/>
    <w:rsid w:val="00D77473"/>
    <w:rsid w:val="00D8086D"/>
    <w:rsid w:val="00D84B05"/>
    <w:rsid w:val="00DD0934"/>
    <w:rsid w:val="00DD751D"/>
    <w:rsid w:val="00DE0EF2"/>
    <w:rsid w:val="00DF382C"/>
    <w:rsid w:val="00DF4873"/>
    <w:rsid w:val="00E07126"/>
    <w:rsid w:val="00E10B0C"/>
    <w:rsid w:val="00E15089"/>
    <w:rsid w:val="00E20E93"/>
    <w:rsid w:val="00E224CB"/>
    <w:rsid w:val="00E44469"/>
    <w:rsid w:val="00E46640"/>
    <w:rsid w:val="00E51FB0"/>
    <w:rsid w:val="00E574DC"/>
    <w:rsid w:val="00E621BB"/>
    <w:rsid w:val="00E66A24"/>
    <w:rsid w:val="00E73E5C"/>
    <w:rsid w:val="00E826F8"/>
    <w:rsid w:val="00E871BE"/>
    <w:rsid w:val="00E91CD1"/>
    <w:rsid w:val="00EC538E"/>
    <w:rsid w:val="00ED52E9"/>
    <w:rsid w:val="00EF7069"/>
    <w:rsid w:val="00F10358"/>
    <w:rsid w:val="00F1593F"/>
    <w:rsid w:val="00F20E1D"/>
    <w:rsid w:val="00F216BB"/>
    <w:rsid w:val="00F2521C"/>
    <w:rsid w:val="00F43E54"/>
    <w:rsid w:val="00F4456A"/>
    <w:rsid w:val="00F5613F"/>
    <w:rsid w:val="00F601EB"/>
    <w:rsid w:val="00F83F04"/>
    <w:rsid w:val="00F929A2"/>
    <w:rsid w:val="00FA1635"/>
    <w:rsid w:val="00FB6F01"/>
    <w:rsid w:val="00FC30FD"/>
    <w:rsid w:val="00FC49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F1AF"/>
  <w15:chartTrackingRefBased/>
  <w15:docId w15:val="{1768A0A5-248B-474C-B855-F7C597B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636A"/>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Pealkiri1">
    <w:name w:val="heading 1"/>
    <w:basedOn w:val="Normaallaad"/>
    <w:next w:val="Normaallaad"/>
    <w:link w:val="Pealkiri1Mrk"/>
    <w:uiPriority w:val="9"/>
    <w:qFormat/>
    <w:rsid w:val="00066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66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06636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636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636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636A"/>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636A"/>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636A"/>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636A"/>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636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6636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06636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636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636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636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636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636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636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6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636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636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636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636A"/>
    <w:pPr>
      <w:spacing w:before="160"/>
      <w:jc w:val="center"/>
    </w:pPr>
    <w:rPr>
      <w:i/>
      <w:iCs/>
      <w:color w:val="404040" w:themeColor="text1" w:themeTint="BF"/>
    </w:rPr>
  </w:style>
  <w:style w:type="character" w:customStyle="1" w:styleId="TsitaatMrk">
    <w:name w:val="Tsitaat Märk"/>
    <w:basedOn w:val="Liguvaikefont"/>
    <w:link w:val="Tsitaat"/>
    <w:uiPriority w:val="29"/>
    <w:rsid w:val="0006636A"/>
    <w:rPr>
      <w:i/>
      <w:iCs/>
      <w:color w:val="404040" w:themeColor="text1" w:themeTint="BF"/>
    </w:rPr>
  </w:style>
  <w:style w:type="paragraph" w:styleId="Loendilik">
    <w:name w:val="List Paragraph"/>
    <w:aliases w:val="Liste - CTIE,Normaalne kehatekst,Loendi l›ik,Mummuga loetelu,List (bullet),List Paragraph1,Numbered List,ERP-List Paragraph,List Paragraph11,Bullet EY,List (services),Loetelu (bulletid),Loend - ÄN,Loend - KI,Heading 1 Hidden"/>
    <w:basedOn w:val="Normaallaad"/>
    <w:link w:val="LoendilikMrk"/>
    <w:uiPriority w:val="34"/>
    <w:qFormat/>
    <w:rsid w:val="0006636A"/>
    <w:pPr>
      <w:ind w:left="720"/>
      <w:contextualSpacing/>
    </w:pPr>
  </w:style>
  <w:style w:type="character" w:styleId="Selgeltmrgatavrhutus">
    <w:name w:val="Intense Emphasis"/>
    <w:basedOn w:val="Liguvaikefont"/>
    <w:uiPriority w:val="21"/>
    <w:qFormat/>
    <w:rsid w:val="0006636A"/>
    <w:rPr>
      <w:i/>
      <w:iCs/>
      <w:color w:val="0F4761" w:themeColor="accent1" w:themeShade="BF"/>
    </w:rPr>
  </w:style>
  <w:style w:type="paragraph" w:styleId="Selgeltmrgatavtsitaat">
    <w:name w:val="Intense Quote"/>
    <w:basedOn w:val="Normaallaad"/>
    <w:next w:val="Normaallaad"/>
    <w:link w:val="SelgeltmrgatavtsitaatMrk"/>
    <w:uiPriority w:val="30"/>
    <w:qFormat/>
    <w:rsid w:val="00066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636A"/>
    <w:rPr>
      <w:i/>
      <w:iCs/>
      <w:color w:val="0F4761" w:themeColor="accent1" w:themeShade="BF"/>
    </w:rPr>
  </w:style>
  <w:style w:type="character" w:styleId="Selgeltmrgatavviide">
    <w:name w:val="Intense Reference"/>
    <w:basedOn w:val="Liguvaikefont"/>
    <w:uiPriority w:val="32"/>
    <w:qFormat/>
    <w:rsid w:val="0006636A"/>
    <w:rPr>
      <w:b/>
      <w:bCs/>
      <w:smallCaps/>
      <w:color w:val="0F4761" w:themeColor="accent1" w:themeShade="BF"/>
      <w:spacing w:val="5"/>
    </w:rPr>
  </w:style>
  <w:style w:type="character" w:styleId="Hperlink">
    <w:name w:val="Hyperlink"/>
    <w:basedOn w:val="Liguvaikefont"/>
    <w:uiPriority w:val="99"/>
    <w:rsid w:val="0006636A"/>
    <w:rPr>
      <w:rFonts w:cs="Times New Roman"/>
      <w:color w:val="000080"/>
      <w:u w:val="single"/>
    </w:rPr>
  </w:style>
  <w:style w:type="paragraph" w:customStyle="1" w:styleId="TableContents">
    <w:name w:val="Table Contents"/>
    <w:basedOn w:val="Normaallaad"/>
    <w:rsid w:val="0006636A"/>
    <w:pPr>
      <w:suppressLineNumbers/>
    </w:pPr>
  </w:style>
  <w:style w:type="paragraph" w:customStyle="1" w:styleId="Adressaat">
    <w:name w:val="Adressaat"/>
    <w:autoRedefine/>
    <w:qFormat/>
    <w:rsid w:val="0006636A"/>
    <w:pPr>
      <w:spacing w:after="0" w:line="240" w:lineRule="auto"/>
    </w:pPr>
    <w:rPr>
      <w:rFonts w:ascii="Times New Roman" w:eastAsia="SimSun" w:hAnsi="Times New Roman" w:cs="Times New Roman"/>
      <w:kern w:val="24"/>
      <w:lang w:eastAsia="zh-CN" w:bidi="hi-IN"/>
      <w14:ligatures w14:val="none"/>
    </w:rPr>
  </w:style>
  <w:style w:type="paragraph" w:customStyle="1" w:styleId="Snum">
    <w:name w:val="Sõnum"/>
    <w:autoRedefine/>
    <w:qFormat/>
    <w:rsid w:val="00025644"/>
    <w:pPr>
      <w:spacing w:after="0" w:line="240" w:lineRule="auto"/>
      <w:ind w:left="720"/>
    </w:pPr>
    <w:rPr>
      <w:rFonts w:ascii="Times New Roman" w:hAnsi="Times New Roman" w:cs="Times New Roman"/>
      <w:b/>
      <w:kern w:val="0"/>
      <w14:ligatures w14:val="none"/>
    </w:rPr>
  </w:style>
  <w:style w:type="paragraph" w:customStyle="1" w:styleId="Vahedeta1">
    <w:name w:val="Vahedeta1"/>
    <w:link w:val="NoSpacingChar"/>
    <w:uiPriority w:val="99"/>
    <w:qFormat/>
    <w:rsid w:val="0006636A"/>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Vahedeta1"/>
    <w:uiPriority w:val="99"/>
    <w:locked/>
    <w:rsid w:val="0006636A"/>
    <w:rPr>
      <w:rFonts w:ascii="Calibri" w:eastAsia="Times New Roman" w:hAnsi="Calibri" w:cs="Times New Roman"/>
      <w:kern w:val="0"/>
      <w:sz w:val="22"/>
      <w:szCs w:val="22"/>
      <w:lang w:val="en-US"/>
      <w14:ligatures w14:val="none"/>
    </w:rPr>
  </w:style>
  <w:style w:type="paragraph" w:styleId="Allmrkusetekst">
    <w:name w:val="footnote text"/>
    <w:basedOn w:val="Normaallaad"/>
    <w:link w:val="AllmrkusetekstMrk"/>
    <w:uiPriority w:val="99"/>
    <w:unhideWhenUsed/>
    <w:rsid w:val="0006636A"/>
    <w:pPr>
      <w:spacing w:line="240" w:lineRule="auto"/>
    </w:pPr>
    <w:rPr>
      <w:rFonts w:cs="Mangal"/>
      <w:sz w:val="20"/>
      <w:szCs w:val="18"/>
    </w:rPr>
  </w:style>
  <w:style w:type="character" w:customStyle="1" w:styleId="AllmrkusetekstMrk">
    <w:name w:val="Allmärkuse tekst Märk"/>
    <w:basedOn w:val="Liguvaikefont"/>
    <w:link w:val="Allmrkusetekst"/>
    <w:uiPriority w:val="99"/>
    <w:rsid w:val="0006636A"/>
    <w:rPr>
      <w:rFonts w:ascii="Times New Roman" w:eastAsia="SimSun" w:hAnsi="Times New Roman" w:cs="Mangal"/>
      <w:kern w:val="1"/>
      <w:sz w:val="20"/>
      <w:szCs w:val="18"/>
      <w:lang w:eastAsia="zh-CN" w:bidi="hi-IN"/>
      <w14:ligatures w14:val="none"/>
    </w:rPr>
  </w:style>
  <w:style w:type="character" w:styleId="Allmrkuseviide">
    <w:name w:val="footnote reference"/>
    <w:basedOn w:val="Liguvaikefont"/>
    <w:uiPriority w:val="99"/>
    <w:unhideWhenUsed/>
    <w:rsid w:val="0006636A"/>
    <w:rPr>
      <w:rFonts w:cs="Times New Roman"/>
      <w:vertAlign w:val="superscript"/>
    </w:rPr>
  </w:style>
  <w:style w:type="paragraph" w:customStyle="1" w:styleId="Default">
    <w:name w:val="Default"/>
    <w:rsid w:val="0006636A"/>
    <w:pPr>
      <w:autoSpaceDE w:val="0"/>
      <w:autoSpaceDN w:val="0"/>
      <w:adjustRightInd w:val="0"/>
      <w:spacing w:after="0" w:line="240" w:lineRule="auto"/>
    </w:pPr>
    <w:rPr>
      <w:rFonts w:ascii="Verdana" w:eastAsia="Times New Roman" w:hAnsi="Verdana" w:cs="Verdana"/>
      <w:color w:val="000000"/>
      <w:kern w:val="0"/>
      <w:lang w:eastAsia="et-EE"/>
      <w14:ligatures w14:val="none"/>
    </w:rPr>
  </w:style>
  <w:style w:type="paragraph" w:styleId="Vahedeta">
    <w:name w:val="No Spacing"/>
    <w:uiPriority w:val="1"/>
    <w:qFormat/>
    <w:rsid w:val="0006636A"/>
    <w:pPr>
      <w:widowControl w:val="0"/>
      <w:suppressAutoHyphens/>
      <w:spacing w:after="0" w:line="240" w:lineRule="auto"/>
      <w:jc w:val="both"/>
    </w:pPr>
    <w:rPr>
      <w:rFonts w:ascii="Times New Roman" w:eastAsia="SimSun" w:hAnsi="Times New Roman" w:cs="Mangal"/>
      <w:kern w:val="1"/>
      <w:szCs w:val="21"/>
      <w:lang w:eastAsia="zh-CN" w:bidi="hi-IN"/>
      <w14:ligatures w14:val="none"/>
    </w:rPr>
  </w:style>
  <w:style w:type="character" w:customStyle="1" w:styleId="LoendilikMrk">
    <w:name w:val="Loendi lõik Märk"/>
    <w:aliases w:val="Liste - CTIE Märk,Normaalne kehatekst Märk,Loendi l›ik Märk,Mummuga loetelu Märk,List (bullet) Märk,List Paragraph1 Märk,Numbered List Märk,ERP-List Paragraph Märk,List Paragraph11 Märk,Bullet EY Märk,List (services) Märk"/>
    <w:link w:val="Loendilik"/>
    <w:uiPriority w:val="34"/>
    <w:qFormat/>
    <w:locked/>
    <w:rsid w:val="0006636A"/>
  </w:style>
  <w:style w:type="character" w:styleId="Lahendamatamainimine">
    <w:name w:val="Unresolved Mention"/>
    <w:basedOn w:val="Liguvaikefont"/>
    <w:uiPriority w:val="99"/>
    <w:semiHidden/>
    <w:unhideWhenUsed/>
    <w:rsid w:val="0006636A"/>
    <w:rPr>
      <w:color w:val="605E5C"/>
      <w:shd w:val="clear" w:color="auto" w:fill="E1DFDD"/>
    </w:rPr>
  </w:style>
  <w:style w:type="paragraph" w:styleId="Normaallaadveeb">
    <w:name w:val="Normal (Web)"/>
    <w:basedOn w:val="Normaallaad"/>
    <w:uiPriority w:val="99"/>
    <w:semiHidden/>
    <w:unhideWhenUsed/>
    <w:rsid w:val="00814BB1"/>
    <w:pPr>
      <w:widowControl/>
      <w:suppressAutoHyphens w:val="0"/>
      <w:spacing w:before="100" w:beforeAutospacing="1" w:after="100" w:afterAutospacing="1" w:line="240" w:lineRule="auto"/>
      <w:jc w:val="left"/>
    </w:pPr>
    <w:rPr>
      <w:rFonts w:eastAsia="Times New Roman"/>
      <w:kern w:val="0"/>
      <w:lang w:eastAsia="et-EE" w:bidi="ar-SA"/>
    </w:rPr>
  </w:style>
  <w:style w:type="paragraph" w:styleId="Pis">
    <w:name w:val="header"/>
    <w:basedOn w:val="Normaallaad"/>
    <w:link w:val="PisMrk"/>
    <w:uiPriority w:val="99"/>
    <w:semiHidden/>
    <w:unhideWhenUsed/>
    <w:rsid w:val="00E871BE"/>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semiHidden/>
    <w:rsid w:val="00E871BE"/>
    <w:rPr>
      <w:rFonts w:ascii="Times New Roman" w:eastAsia="SimSun" w:hAnsi="Times New Roman" w:cs="Mangal"/>
      <w:kern w:val="1"/>
      <w:szCs w:val="21"/>
      <w:lang w:eastAsia="zh-CN" w:bidi="hi-IN"/>
      <w14:ligatures w14:val="none"/>
    </w:rPr>
  </w:style>
  <w:style w:type="paragraph" w:styleId="Jalus">
    <w:name w:val="footer"/>
    <w:basedOn w:val="Normaallaad"/>
    <w:link w:val="JalusMrk"/>
    <w:uiPriority w:val="99"/>
    <w:semiHidden/>
    <w:unhideWhenUsed/>
    <w:rsid w:val="00E871BE"/>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E871BE"/>
    <w:rPr>
      <w:rFonts w:ascii="Times New Roman" w:eastAsia="SimSun" w:hAnsi="Times New Roman" w:cs="Mangal"/>
      <w:kern w:val="1"/>
      <w:szCs w:val="21"/>
      <w:lang w:eastAsia="zh-CN" w:bidi="hi-IN"/>
      <w14:ligatures w14:val="none"/>
    </w:rPr>
  </w:style>
  <w:style w:type="paragraph" w:styleId="Redaktsioon">
    <w:name w:val="Revision"/>
    <w:hidden/>
    <w:uiPriority w:val="99"/>
    <w:semiHidden/>
    <w:rsid w:val="005C1E8F"/>
    <w:pPr>
      <w:spacing w:after="0" w:line="240" w:lineRule="auto"/>
    </w:pPr>
    <w:rPr>
      <w:rFonts w:ascii="Times New Roman" w:eastAsia="SimSun" w:hAnsi="Times New Roman"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tk.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ko@fin.ee" TargetMode="External"/><Relationship Id="rId17" Type="http://schemas.openxmlformats.org/officeDocument/2006/relationships/hyperlink" Target="mailto:grupp@atko.ee" TargetMode="External"/><Relationship Id="rId2" Type="http://schemas.openxmlformats.org/officeDocument/2006/relationships/customXml" Target="../customXml/item2.xml"/><Relationship Id="rId16" Type="http://schemas.openxmlformats.org/officeDocument/2006/relationships/hyperlink" Target="mailto:jaana@jaananogist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anked@rt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dina.talu@rtk.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r.rik.ee/rtk/dokument/1517256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71FD9-F666-4D6B-B92A-EF5734D5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81A7B-9F51-45A2-90F7-FDE1F6FA2483}">
  <ds:schemaRefs>
    <ds:schemaRef ds:uri="http://purl.org/dc/terms/"/>
    <ds:schemaRef ds:uri="http://schemas.openxmlformats.org/package/2006/metadata/core-properties"/>
    <ds:schemaRef ds:uri="http://www.w3.org/XML/1998/namespace"/>
    <ds:schemaRef ds:uri="b8a1d2b4-14fc-4346-bc33-b5e3ce352a93"/>
    <ds:schemaRef ds:uri="http://schemas.microsoft.com/office/2006/documentManagement/types"/>
    <ds:schemaRef ds:uri="http://purl.org/dc/dcmitype/"/>
    <ds:schemaRef ds:uri="http://purl.org/dc/elements/1.1/"/>
    <ds:schemaRef ds:uri="http://schemas.microsoft.com/office/infopath/2007/PartnerControls"/>
    <ds:schemaRef ds:uri="81ca3b5f-1e40-4ca9-a15b-3073b3185693"/>
    <ds:schemaRef ds:uri="http://schemas.microsoft.com/office/2006/metadata/properties"/>
  </ds:schemaRefs>
</ds:datastoreItem>
</file>

<file path=customXml/itemProps3.xml><?xml version="1.0" encoding="utf-8"?>
<ds:datastoreItem xmlns:ds="http://schemas.openxmlformats.org/officeDocument/2006/customXml" ds:itemID="{C5AE779A-75D8-45BC-A77C-0C49A790FF93}">
  <ds:schemaRefs>
    <ds:schemaRef ds:uri="http://schemas.openxmlformats.org/officeDocument/2006/bibliography"/>
  </ds:schemaRefs>
</ds:datastoreItem>
</file>

<file path=customXml/itemProps4.xml><?xml version="1.0" encoding="utf-8"?>
<ds:datastoreItem xmlns:ds="http://schemas.openxmlformats.org/officeDocument/2006/customXml" ds:itemID="{6DF8F03F-B597-4C09-A9E6-C2A54784F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9205</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Talu - RTK</dc:creator>
  <cp:keywords/>
  <dc:description/>
  <cp:lastModifiedBy>Madina Talu - RTK</cp:lastModifiedBy>
  <cp:revision>2</cp:revision>
  <dcterms:created xsi:type="dcterms:W3CDTF">2026-03-02T13:15:00Z</dcterms:created>
  <dcterms:modified xsi:type="dcterms:W3CDTF">2026-03-02T13:15:00Z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2026-02-25T13:29:55Z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232aca6d-4bf1-445d-863a-3fdefdb1166e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0x01010047F4AECE348FA04D88256EBBB9035709</vt:lpwstr>
  </property>
  <property fmtid="{D5CDD505-2E9C-101B-9397-08002B2CF9AE}" pid="11" name="MediaServiceImageTags">
    <vt:lpwstr/>
  </property>
</Properties>
</file>